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93B6" w14:textId="6B1E989C" w:rsidR="00393198" w:rsidRPr="00DA0DE4" w:rsidRDefault="000B5845" w:rsidP="00FA0ACD">
      <w:pPr>
        <w:pStyle w:val="Brdtekst"/>
        <w:rPr>
          <w:rFonts w:cs="Arial"/>
          <w:sz w:val="22"/>
          <w:szCs w:val="22"/>
        </w:rPr>
      </w:pPr>
      <w:r w:rsidRPr="00DA0DE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7C94A3" wp14:editId="717C94A4">
                <wp:simplePos x="0" y="0"/>
                <wp:positionH relativeFrom="column">
                  <wp:posOffset>-355600</wp:posOffset>
                </wp:positionH>
                <wp:positionV relativeFrom="paragraph">
                  <wp:posOffset>-450377</wp:posOffset>
                </wp:positionV>
                <wp:extent cx="6543040" cy="328295"/>
                <wp:effectExtent l="0" t="0" r="0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94C4" w14:textId="23B51837" w:rsidR="003C140B" w:rsidRPr="00CC3B76" w:rsidRDefault="00CE6CD5" w:rsidP="000B5845">
                            <w:pPr>
                              <w:pStyle w:val="Emne"/>
                              <w:rPr>
                                <w:color w:val="C4000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4000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140B" w:rsidRPr="00CC3B76">
                              <w:rPr>
                                <w:color w:val="C40009"/>
                                <w:sz w:val="28"/>
                                <w:szCs w:val="28"/>
                              </w:rPr>
                              <w:t>Referat af bestyrelsesmøde BRANDE, den</w:t>
                            </w:r>
                            <w:r>
                              <w:rPr>
                                <w:color w:val="C40009"/>
                                <w:sz w:val="28"/>
                                <w:szCs w:val="28"/>
                              </w:rPr>
                              <w:t xml:space="preserve"> 28.11.2023</w:t>
                            </w:r>
                            <w:r w:rsidR="003C140B" w:rsidRPr="00CC3B76">
                              <w:rPr>
                                <w:color w:val="C40009"/>
                                <w:sz w:val="28"/>
                                <w:szCs w:val="28"/>
                              </w:rPr>
                              <w:tab/>
                            </w:r>
                            <w:r w:rsidR="003C140B" w:rsidRPr="00CC3B76">
                              <w:rPr>
                                <w:color w:val="C40009"/>
                                <w:sz w:val="28"/>
                                <w:szCs w:val="28"/>
                              </w:rPr>
                              <w:tab/>
                            </w:r>
                            <w:r w:rsidR="003C140B" w:rsidRPr="00CC3B76">
                              <w:rPr>
                                <w:color w:val="C40009"/>
                                <w:sz w:val="28"/>
                                <w:szCs w:val="28"/>
                              </w:rPr>
                              <w:tab/>
                            </w:r>
                            <w:r w:rsidR="003C140B" w:rsidRPr="00CC3B76">
                              <w:rPr>
                                <w:color w:val="C40009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C94A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8pt;margin-top:-35.45pt;width:515.2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" filled="f" stroked="f">
                <v:textbox>
                  <w:txbxContent>
                    <w:p w14:paraId="717C94C4" w14:textId="23B51837" w:rsidR="003C140B" w:rsidRPr="00CC3B76" w:rsidRDefault="00CE6CD5" w:rsidP="000B5845">
                      <w:pPr>
                        <w:pStyle w:val="Emne"/>
                        <w:rPr>
                          <w:color w:val="C40009"/>
                          <w:sz w:val="28"/>
                          <w:szCs w:val="28"/>
                        </w:rPr>
                      </w:pPr>
                      <w:r>
                        <w:rPr>
                          <w:color w:val="C40009"/>
                          <w:sz w:val="28"/>
                          <w:szCs w:val="28"/>
                        </w:rPr>
                        <w:t xml:space="preserve"> </w:t>
                      </w:r>
                      <w:r w:rsidR="003C140B" w:rsidRPr="00CC3B76">
                        <w:rPr>
                          <w:color w:val="C40009"/>
                          <w:sz w:val="28"/>
                          <w:szCs w:val="28"/>
                        </w:rPr>
                        <w:t>Referat af bestyrelsesmøde BRANDE, den</w:t>
                      </w:r>
                      <w:r>
                        <w:rPr>
                          <w:color w:val="C40009"/>
                          <w:sz w:val="28"/>
                          <w:szCs w:val="28"/>
                        </w:rPr>
                        <w:t xml:space="preserve"> 28.11.2023</w:t>
                      </w:r>
                      <w:r w:rsidR="003C140B" w:rsidRPr="00CC3B76">
                        <w:rPr>
                          <w:color w:val="C40009"/>
                          <w:sz w:val="28"/>
                          <w:szCs w:val="28"/>
                        </w:rPr>
                        <w:tab/>
                      </w:r>
                      <w:r w:rsidR="003C140B" w:rsidRPr="00CC3B76">
                        <w:rPr>
                          <w:color w:val="C40009"/>
                          <w:sz w:val="28"/>
                          <w:szCs w:val="28"/>
                        </w:rPr>
                        <w:tab/>
                      </w:r>
                      <w:r w:rsidR="003C140B" w:rsidRPr="00CC3B76">
                        <w:rPr>
                          <w:color w:val="C40009"/>
                          <w:sz w:val="28"/>
                          <w:szCs w:val="28"/>
                        </w:rPr>
                        <w:tab/>
                      </w:r>
                      <w:r w:rsidR="003C140B" w:rsidRPr="00CC3B76">
                        <w:rPr>
                          <w:color w:val="C40009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60A7" w:rsidRPr="00DA0DE4">
        <w:rPr>
          <w:rFonts w:cs="Arial"/>
          <w:sz w:val="22"/>
          <w:szCs w:val="22"/>
        </w:rPr>
        <w:t>Bestyrelsesmøde i Lejerbo</w:t>
      </w:r>
      <w:r w:rsidR="00393198" w:rsidRPr="00DA0DE4">
        <w:rPr>
          <w:rFonts w:cs="Arial"/>
          <w:sz w:val="22"/>
          <w:szCs w:val="22"/>
        </w:rPr>
        <w:t xml:space="preserve"> Brande den </w:t>
      </w:r>
      <w:r w:rsidR="00CE6CD5" w:rsidRPr="00DA0DE4">
        <w:rPr>
          <w:rFonts w:cs="Arial"/>
          <w:sz w:val="22"/>
          <w:szCs w:val="22"/>
        </w:rPr>
        <w:t>28</w:t>
      </w:r>
      <w:r w:rsidR="00113A4C" w:rsidRPr="00DA0DE4">
        <w:rPr>
          <w:rFonts w:cs="Arial"/>
          <w:sz w:val="22"/>
          <w:szCs w:val="22"/>
        </w:rPr>
        <w:t>. november 202</w:t>
      </w:r>
      <w:r w:rsidR="00CE6CD5" w:rsidRPr="00DA0DE4">
        <w:rPr>
          <w:rFonts w:cs="Arial"/>
          <w:sz w:val="22"/>
          <w:szCs w:val="22"/>
        </w:rPr>
        <w:t>3</w:t>
      </w:r>
      <w:r w:rsidR="00872F96" w:rsidRPr="00DA0DE4">
        <w:rPr>
          <w:rFonts w:cs="Arial"/>
          <w:sz w:val="22"/>
          <w:szCs w:val="22"/>
        </w:rPr>
        <w:t xml:space="preserve"> </w:t>
      </w:r>
      <w:r w:rsidR="00F8271E" w:rsidRPr="00DA0DE4">
        <w:rPr>
          <w:rFonts w:cs="Arial"/>
          <w:sz w:val="22"/>
          <w:szCs w:val="22"/>
        </w:rPr>
        <w:t xml:space="preserve">kl. </w:t>
      </w:r>
      <w:r w:rsidR="00407A32" w:rsidRPr="00DA0DE4">
        <w:rPr>
          <w:rFonts w:cs="Arial"/>
          <w:color w:val="auto"/>
          <w:sz w:val="22"/>
          <w:szCs w:val="22"/>
        </w:rPr>
        <w:t>9</w:t>
      </w:r>
      <w:r w:rsidR="00E26CCA" w:rsidRPr="00DA0DE4">
        <w:rPr>
          <w:rFonts w:cs="Arial"/>
          <w:color w:val="auto"/>
          <w:sz w:val="22"/>
          <w:szCs w:val="22"/>
        </w:rPr>
        <w:t>.00</w:t>
      </w:r>
      <w:r w:rsidR="003C140B" w:rsidRPr="00DA0DE4">
        <w:rPr>
          <w:rFonts w:cs="Arial"/>
          <w:sz w:val="22"/>
          <w:szCs w:val="22"/>
        </w:rPr>
        <w:t xml:space="preserve">, på Hotel </w:t>
      </w:r>
      <w:r w:rsidR="00886DEC" w:rsidRPr="00DA0DE4">
        <w:rPr>
          <w:rFonts w:cs="Arial"/>
          <w:sz w:val="22"/>
          <w:szCs w:val="22"/>
        </w:rPr>
        <w:t>Dalgas</w:t>
      </w:r>
      <w:r w:rsidR="00771FBF" w:rsidRPr="00DA0DE4">
        <w:rPr>
          <w:rFonts w:cs="Arial"/>
          <w:sz w:val="22"/>
          <w:szCs w:val="22"/>
        </w:rPr>
        <w:t>.</w:t>
      </w:r>
    </w:p>
    <w:p w14:paraId="717C93B7" w14:textId="77777777" w:rsidR="00393198" w:rsidRPr="00DA0DE4" w:rsidRDefault="00393198" w:rsidP="00393198">
      <w:pPr>
        <w:rPr>
          <w:rFonts w:ascii="Arial" w:hAnsi="Arial" w:cs="Arial"/>
          <w:sz w:val="22"/>
          <w:szCs w:val="22"/>
        </w:rPr>
      </w:pPr>
    </w:p>
    <w:p w14:paraId="3C5197C5" w14:textId="721B5C72" w:rsidR="00D465FB" w:rsidRPr="00DA0DE4" w:rsidRDefault="00393198" w:rsidP="00393198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Tilstede</w:t>
      </w:r>
      <w:r w:rsidR="00407A32" w:rsidRPr="00DA0DE4">
        <w:rPr>
          <w:rFonts w:ascii="Arial" w:hAnsi="Arial" w:cs="Arial"/>
          <w:sz w:val="22"/>
          <w:szCs w:val="22"/>
        </w:rPr>
        <w:t>: Formand</w:t>
      </w:r>
      <w:r w:rsidR="00AD4124" w:rsidRPr="00DA0DE4">
        <w:rPr>
          <w:rFonts w:ascii="Arial" w:hAnsi="Arial" w:cs="Arial"/>
          <w:sz w:val="22"/>
          <w:szCs w:val="22"/>
        </w:rPr>
        <w:t xml:space="preserve"> </w:t>
      </w:r>
      <w:r w:rsidR="00471452" w:rsidRPr="00DA0DE4">
        <w:rPr>
          <w:rFonts w:ascii="Arial" w:hAnsi="Arial" w:cs="Arial"/>
          <w:sz w:val="22"/>
          <w:szCs w:val="22"/>
        </w:rPr>
        <w:t>Tove Østergaard</w:t>
      </w:r>
      <w:r w:rsidRPr="00DA0DE4">
        <w:rPr>
          <w:rFonts w:ascii="Arial" w:hAnsi="Arial" w:cs="Arial"/>
          <w:sz w:val="22"/>
          <w:szCs w:val="22"/>
        </w:rPr>
        <w:t xml:space="preserve">, </w:t>
      </w:r>
      <w:r w:rsidR="001605D7" w:rsidRPr="00DA0DE4">
        <w:rPr>
          <w:rFonts w:ascii="Arial" w:hAnsi="Arial" w:cs="Arial"/>
          <w:sz w:val="22"/>
          <w:szCs w:val="22"/>
        </w:rPr>
        <w:t>Tove Jensen</w:t>
      </w:r>
      <w:r w:rsidR="00CF5689" w:rsidRPr="00DA0DE4">
        <w:rPr>
          <w:rFonts w:ascii="Arial" w:hAnsi="Arial" w:cs="Arial"/>
          <w:sz w:val="22"/>
          <w:szCs w:val="22"/>
        </w:rPr>
        <w:t>, Bent Brøgger Kristensen</w:t>
      </w:r>
      <w:r w:rsidR="00A677E1" w:rsidRPr="00DA0DE4">
        <w:rPr>
          <w:rFonts w:ascii="Arial" w:hAnsi="Arial" w:cs="Arial"/>
          <w:sz w:val="22"/>
          <w:szCs w:val="22"/>
        </w:rPr>
        <w:t>, Jens Morten Lauridsen</w:t>
      </w:r>
      <w:r w:rsidR="00C350A0" w:rsidRPr="00DA0DE4">
        <w:rPr>
          <w:rFonts w:ascii="Arial" w:hAnsi="Arial" w:cs="Arial"/>
          <w:sz w:val="22"/>
          <w:szCs w:val="22"/>
        </w:rPr>
        <w:t xml:space="preserve"> og Anne Sakariassen.</w:t>
      </w:r>
      <w:r w:rsidR="00E74842">
        <w:rPr>
          <w:rFonts w:ascii="Arial" w:hAnsi="Arial" w:cs="Arial"/>
          <w:sz w:val="22"/>
          <w:szCs w:val="22"/>
        </w:rPr>
        <w:t xml:space="preserve"> Paw Buch </w:t>
      </w:r>
      <w:r w:rsidR="00D30320">
        <w:rPr>
          <w:rFonts w:ascii="Arial" w:hAnsi="Arial" w:cs="Arial"/>
          <w:sz w:val="22"/>
          <w:szCs w:val="22"/>
        </w:rPr>
        <w:t>(</w:t>
      </w:r>
      <w:r w:rsidR="00E74842">
        <w:rPr>
          <w:rFonts w:ascii="Arial" w:hAnsi="Arial" w:cs="Arial"/>
          <w:sz w:val="22"/>
          <w:szCs w:val="22"/>
        </w:rPr>
        <w:t>ikke stemmeberettiget</w:t>
      </w:r>
      <w:r w:rsidR="00D30320">
        <w:rPr>
          <w:rFonts w:ascii="Arial" w:hAnsi="Arial" w:cs="Arial"/>
          <w:sz w:val="22"/>
          <w:szCs w:val="22"/>
        </w:rPr>
        <w:t>).</w:t>
      </w:r>
    </w:p>
    <w:p w14:paraId="2A42FCA8" w14:textId="05C33FAC" w:rsidR="007C1EEF" w:rsidRPr="00DA0DE4" w:rsidRDefault="0067594C" w:rsidP="006B6756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Fra administrationen delt</w:t>
      </w:r>
      <w:r w:rsidR="000A57A5" w:rsidRPr="00DA0DE4">
        <w:rPr>
          <w:rFonts w:ascii="Arial" w:hAnsi="Arial" w:cs="Arial"/>
          <w:sz w:val="22"/>
          <w:szCs w:val="22"/>
        </w:rPr>
        <w:t>ager</w:t>
      </w:r>
      <w:r w:rsidR="00393198" w:rsidRPr="00DA0DE4">
        <w:rPr>
          <w:rFonts w:ascii="Arial" w:hAnsi="Arial" w:cs="Arial"/>
          <w:sz w:val="22"/>
          <w:szCs w:val="22"/>
        </w:rPr>
        <w:t xml:space="preserve"> forretningsfører </w:t>
      </w:r>
      <w:r w:rsidR="007045E7" w:rsidRPr="00DA0DE4">
        <w:rPr>
          <w:rFonts w:ascii="Arial" w:hAnsi="Arial" w:cs="Arial"/>
          <w:sz w:val="22"/>
          <w:szCs w:val="22"/>
        </w:rPr>
        <w:t>Bendix Jensen</w:t>
      </w:r>
      <w:r w:rsidR="00393198" w:rsidRPr="00DA0DE4">
        <w:rPr>
          <w:rFonts w:ascii="Arial" w:hAnsi="Arial" w:cs="Arial"/>
          <w:sz w:val="22"/>
          <w:szCs w:val="22"/>
        </w:rPr>
        <w:t xml:space="preserve"> og sek</w:t>
      </w:r>
      <w:r w:rsidR="00AA5761" w:rsidRPr="00DA0DE4">
        <w:rPr>
          <w:rFonts w:ascii="Arial" w:hAnsi="Arial" w:cs="Arial"/>
          <w:sz w:val="22"/>
          <w:szCs w:val="22"/>
        </w:rPr>
        <w:t xml:space="preserve">retær Trine Slot som </w:t>
      </w:r>
      <w:r w:rsidR="00393198" w:rsidRPr="00DA0DE4">
        <w:rPr>
          <w:rFonts w:ascii="Arial" w:hAnsi="Arial" w:cs="Arial"/>
          <w:sz w:val="22"/>
          <w:szCs w:val="22"/>
        </w:rPr>
        <w:t>opt</w:t>
      </w:r>
      <w:r w:rsidR="000A57A5" w:rsidRPr="00DA0DE4">
        <w:rPr>
          <w:rFonts w:ascii="Arial" w:hAnsi="Arial" w:cs="Arial"/>
          <w:sz w:val="22"/>
          <w:szCs w:val="22"/>
        </w:rPr>
        <w:t xml:space="preserve">ager </w:t>
      </w:r>
      <w:r w:rsidR="00393198" w:rsidRPr="00DA0DE4">
        <w:rPr>
          <w:rFonts w:ascii="Arial" w:hAnsi="Arial" w:cs="Arial"/>
          <w:sz w:val="22"/>
          <w:szCs w:val="22"/>
        </w:rPr>
        <w:t>referat af mødet</w:t>
      </w:r>
      <w:r w:rsidR="006B6756" w:rsidRPr="00DA0DE4">
        <w:rPr>
          <w:rFonts w:ascii="Arial" w:hAnsi="Arial" w:cs="Arial"/>
          <w:sz w:val="22"/>
          <w:szCs w:val="22"/>
        </w:rPr>
        <w:t>.</w:t>
      </w:r>
    </w:p>
    <w:p w14:paraId="5D07C2FC" w14:textId="77777777" w:rsidR="006B6756" w:rsidRPr="00DA0DE4" w:rsidRDefault="006B6756" w:rsidP="006B6756">
      <w:pPr>
        <w:rPr>
          <w:rFonts w:ascii="Arial" w:hAnsi="Arial" w:cs="Arial"/>
          <w:sz w:val="22"/>
          <w:szCs w:val="22"/>
        </w:rPr>
      </w:pPr>
    </w:p>
    <w:p w14:paraId="42B47020" w14:textId="77777777" w:rsidR="007C1EEF" w:rsidRPr="00DA0DE4" w:rsidRDefault="007C1EEF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3BF" w14:textId="141963F2" w:rsidR="00393198" w:rsidRPr="00DA0DE4" w:rsidRDefault="00020C5F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Formand Tove Østerg</w:t>
      </w:r>
      <w:r w:rsidR="00EB4C77" w:rsidRPr="00DA0DE4">
        <w:rPr>
          <w:rFonts w:ascii="Arial" w:hAnsi="Arial" w:cs="Arial"/>
          <w:sz w:val="22"/>
          <w:szCs w:val="22"/>
        </w:rPr>
        <w:t>a</w:t>
      </w:r>
      <w:r w:rsidRPr="00DA0DE4">
        <w:rPr>
          <w:rFonts w:ascii="Arial" w:hAnsi="Arial" w:cs="Arial"/>
          <w:sz w:val="22"/>
          <w:szCs w:val="22"/>
        </w:rPr>
        <w:t>ard</w:t>
      </w:r>
      <w:r w:rsidR="00393198" w:rsidRPr="00DA0DE4">
        <w:rPr>
          <w:rFonts w:ascii="Arial" w:hAnsi="Arial" w:cs="Arial"/>
          <w:sz w:val="22"/>
          <w:szCs w:val="22"/>
        </w:rPr>
        <w:t xml:space="preserve"> åbne</w:t>
      </w:r>
      <w:r w:rsidR="00E933C7">
        <w:rPr>
          <w:rFonts w:ascii="Arial" w:hAnsi="Arial" w:cs="Arial"/>
          <w:sz w:val="22"/>
          <w:szCs w:val="22"/>
        </w:rPr>
        <w:t>de</w:t>
      </w:r>
      <w:r w:rsidR="00393198" w:rsidRPr="00DA0DE4">
        <w:rPr>
          <w:rFonts w:ascii="Arial" w:hAnsi="Arial" w:cs="Arial"/>
          <w:sz w:val="22"/>
          <w:szCs w:val="22"/>
        </w:rPr>
        <w:t xml:space="preserve"> mødet</w:t>
      </w:r>
      <w:r w:rsidR="006B6756" w:rsidRPr="00DA0DE4">
        <w:rPr>
          <w:rFonts w:ascii="Arial" w:hAnsi="Arial" w:cs="Arial"/>
          <w:sz w:val="22"/>
          <w:szCs w:val="22"/>
        </w:rPr>
        <w:t>.</w:t>
      </w:r>
    </w:p>
    <w:p w14:paraId="62D18AA7" w14:textId="1BC115EA" w:rsidR="007C1EEF" w:rsidRPr="00DA0DE4" w:rsidRDefault="007C1EEF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A2E579A" w14:textId="77777777" w:rsidR="00BE15AB" w:rsidRPr="00DA0DE4" w:rsidRDefault="00BE15AB" w:rsidP="00BE15AB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Meddelelser fra administrationen. </w:t>
      </w:r>
    </w:p>
    <w:p w14:paraId="7EE36185" w14:textId="77777777" w:rsidR="00BE15AB" w:rsidRPr="00DA0DE4" w:rsidRDefault="00BE15AB" w:rsidP="00BE15AB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Godkendelse af regnskab, revisionsprotokol samt budget. </w:t>
      </w:r>
    </w:p>
    <w:p w14:paraId="74211C75" w14:textId="77777777" w:rsidR="00BE15AB" w:rsidRPr="00DA0DE4" w:rsidRDefault="00BE15AB" w:rsidP="00BE15AB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Udlejningssituationen.</w:t>
      </w:r>
    </w:p>
    <w:p w14:paraId="354D9922" w14:textId="77777777" w:rsidR="00BE15AB" w:rsidRPr="00DA0DE4" w:rsidRDefault="00BE15AB" w:rsidP="00BE15AB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Dækning af lejetab og tab ved fraflytning i dispositionsfonden.</w:t>
      </w:r>
    </w:p>
    <w:p w14:paraId="7CF88517" w14:textId="77777777" w:rsidR="00BE15AB" w:rsidRPr="00DA0DE4" w:rsidRDefault="00BE15AB" w:rsidP="00BE15AB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Delegering af beslutningskompetence (bilag).</w:t>
      </w:r>
    </w:p>
    <w:p w14:paraId="6516B818" w14:textId="77777777" w:rsidR="00BE15AB" w:rsidRPr="00DA0DE4" w:rsidRDefault="00BE15AB" w:rsidP="00BE15AB">
      <w:pPr>
        <w:numPr>
          <w:ilvl w:val="0"/>
          <w:numId w:val="1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Godkendelse af annonce i Brandebladet. (bilag).</w:t>
      </w:r>
    </w:p>
    <w:p w14:paraId="33A14A8F" w14:textId="77777777" w:rsidR="00BE15AB" w:rsidRPr="00DA0DE4" w:rsidRDefault="00BE15AB" w:rsidP="00BE15AB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7.    Diverse</w:t>
      </w:r>
    </w:p>
    <w:p w14:paraId="4DB6219F" w14:textId="77777777" w:rsidR="00BE15AB" w:rsidRPr="00DA0DE4" w:rsidRDefault="00BE15AB" w:rsidP="00BE15AB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8.    Nybyggeri og renovering.</w:t>
      </w:r>
    </w:p>
    <w:p w14:paraId="5F34AA26" w14:textId="77777777" w:rsidR="00BE15AB" w:rsidRPr="00DA0DE4" w:rsidRDefault="00BE15AB" w:rsidP="00BE15AB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9.    Valg af formand og næstformand. </w:t>
      </w:r>
    </w:p>
    <w:p w14:paraId="02706866" w14:textId="77777777" w:rsidR="00BE15AB" w:rsidRPr="00DA0DE4" w:rsidRDefault="00BE15AB" w:rsidP="00BE15AB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       På valg er:</w:t>
      </w:r>
    </w:p>
    <w:p w14:paraId="2D61B672" w14:textId="77777777" w:rsidR="00BE15AB" w:rsidRPr="00DA0DE4" w:rsidRDefault="00BE15AB" w:rsidP="00BE15AB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       formand Tove Østergaard og næstformand Bent B. Kristensen.</w:t>
      </w:r>
    </w:p>
    <w:p w14:paraId="18A0FF65" w14:textId="77777777" w:rsidR="00BE15AB" w:rsidRPr="00DA0DE4" w:rsidRDefault="00BE15AB" w:rsidP="00BE15AB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10.  Deltagelse i </w:t>
      </w:r>
      <w:proofErr w:type="spellStart"/>
      <w:r w:rsidRPr="00DA0DE4">
        <w:rPr>
          <w:rFonts w:ascii="Arial" w:hAnsi="Arial" w:cs="Arial"/>
          <w:sz w:val="22"/>
          <w:szCs w:val="22"/>
        </w:rPr>
        <w:t>Lejerbos</w:t>
      </w:r>
      <w:proofErr w:type="spellEnd"/>
      <w:r w:rsidRPr="00DA0DE4">
        <w:rPr>
          <w:rFonts w:ascii="Arial" w:hAnsi="Arial" w:cs="Arial"/>
          <w:sz w:val="22"/>
          <w:szCs w:val="22"/>
        </w:rPr>
        <w:t xml:space="preserve"> Landsrepræsentantskabsmøde 2024.</w:t>
      </w:r>
    </w:p>
    <w:p w14:paraId="2466FBA3" w14:textId="2AA533E7" w:rsidR="00DA0DE4" w:rsidRPr="00DA0DE4" w:rsidRDefault="00DA0DE4" w:rsidP="00BE15AB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11.  Evt.</w:t>
      </w:r>
    </w:p>
    <w:p w14:paraId="717C93CD" w14:textId="0D31ACBB" w:rsidR="00E854F1" w:rsidRPr="00DA0DE4" w:rsidRDefault="00E854F1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8F4A486" w14:textId="77777777" w:rsidR="00A74F5C" w:rsidRPr="00DA0DE4" w:rsidRDefault="00A74F5C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3CE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3CF" w14:textId="53EE5CCC" w:rsidR="00393198" w:rsidRDefault="00393198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>Ad 1. Meddelelser fra administrationen</w:t>
      </w:r>
    </w:p>
    <w:p w14:paraId="7A6AEF53" w14:textId="736C2E99" w:rsidR="00D30320" w:rsidRDefault="00D30320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14:paraId="717C93D0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28FC00D" w14:textId="256EEADB" w:rsidR="00404A57" w:rsidRPr="00DA0DE4" w:rsidRDefault="00902F1A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Forretningsfører </w:t>
      </w:r>
      <w:r w:rsidR="00D914B3" w:rsidRPr="00DA0DE4">
        <w:rPr>
          <w:rFonts w:ascii="Arial" w:hAnsi="Arial" w:cs="Arial"/>
          <w:sz w:val="22"/>
          <w:szCs w:val="22"/>
        </w:rPr>
        <w:t>Bendix Jen</w:t>
      </w:r>
      <w:r w:rsidR="006E76FB" w:rsidRPr="00DA0DE4">
        <w:rPr>
          <w:rFonts w:ascii="Arial" w:hAnsi="Arial" w:cs="Arial"/>
          <w:sz w:val="22"/>
          <w:szCs w:val="22"/>
        </w:rPr>
        <w:t>s</w:t>
      </w:r>
      <w:r w:rsidR="00D914B3" w:rsidRPr="00DA0DE4">
        <w:rPr>
          <w:rFonts w:ascii="Arial" w:hAnsi="Arial" w:cs="Arial"/>
          <w:sz w:val="22"/>
          <w:szCs w:val="22"/>
        </w:rPr>
        <w:t>en</w:t>
      </w:r>
      <w:r w:rsidRPr="00DA0DE4">
        <w:rPr>
          <w:rFonts w:ascii="Arial" w:hAnsi="Arial" w:cs="Arial"/>
          <w:sz w:val="22"/>
          <w:szCs w:val="22"/>
        </w:rPr>
        <w:t xml:space="preserve"> </w:t>
      </w:r>
      <w:r w:rsidR="00C667B5">
        <w:rPr>
          <w:rFonts w:ascii="Arial" w:hAnsi="Arial" w:cs="Arial"/>
          <w:sz w:val="22"/>
          <w:szCs w:val="22"/>
        </w:rPr>
        <w:t>orienter</w:t>
      </w:r>
      <w:r w:rsidR="00A6145D">
        <w:rPr>
          <w:rFonts w:ascii="Arial" w:hAnsi="Arial" w:cs="Arial"/>
          <w:sz w:val="22"/>
          <w:szCs w:val="22"/>
        </w:rPr>
        <w:t>ede</w:t>
      </w:r>
      <w:r w:rsidR="000E28D3" w:rsidRPr="00DA0DE4">
        <w:rPr>
          <w:rFonts w:ascii="Arial" w:hAnsi="Arial" w:cs="Arial"/>
          <w:sz w:val="22"/>
          <w:szCs w:val="22"/>
        </w:rPr>
        <w:t xml:space="preserve"> </w:t>
      </w:r>
      <w:r w:rsidR="00D914B3" w:rsidRPr="00DA0DE4">
        <w:rPr>
          <w:rFonts w:ascii="Arial" w:hAnsi="Arial" w:cs="Arial"/>
          <w:sz w:val="22"/>
          <w:szCs w:val="22"/>
        </w:rPr>
        <w:t xml:space="preserve">om </w:t>
      </w:r>
      <w:r w:rsidR="00EC6FB7" w:rsidRPr="00DA0DE4">
        <w:rPr>
          <w:rFonts w:ascii="Arial" w:hAnsi="Arial" w:cs="Arial"/>
          <w:sz w:val="22"/>
          <w:szCs w:val="22"/>
        </w:rPr>
        <w:t>bemanding i</w:t>
      </w:r>
      <w:r w:rsidR="00D914B3" w:rsidRPr="00DA0DE4">
        <w:rPr>
          <w:rFonts w:ascii="Arial" w:hAnsi="Arial" w:cs="Arial"/>
          <w:sz w:val="22"/>
          <w:szCs w:val="22"/>
        </w:rPr>
        <w:t xml:space="preserve"> Lejerbo Brande.</w:t>
      </w:r>
      <w:r w:rsidR="004D0D0E" w:rsidRPr="00DA0DE4">
        <w:rPr>
          <w:rFonts w:ascii="Arial" w:hAnsi="Arial" w:cs="Arial"/>
          <w:sz w:val="22"/>
          <w:szCs w:val="22"/>
        </w:rPr>
        <w:t xml:space="preserve"> </w:t>
      </w:r>
      <w:r w:rsidR="00A06586" w:rsidRPr="00DA0DE4">
        <w:rPr>
          <w:rFonts w:ascii="Arial" w:hAnsi="Arial" w:cs="Arial"/>
          <w:sz w:val="22"/>
          <w:szCs w:val="22"/>
        </w:rPr>
        <w:t xml:space="preserve"> </w:t>
      </w:r>
    </w:p>
    <w:p w14:paraId="325E6E0E" w14:textId="6254A24A" w:rsidR="00F432DD" w:rsidRDefault="00FC47A7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Der har været 18 ansøgere til ny stilling i driften</w:t>
      </w:r>
      <w:r w:rsidR="00973F9D">
        <w:rPr>
          <w:rFonts w:ascii="Arial" w:hAnsi="Arial" w:cs="Arial"/>
          <w:sz w:val="22"/>
          <w:szCs w:val="22"/>
        </w:rPr>
        <w:t xml:space="preserve"> (gårdmand)</w:t>
      </w:r>
      <w:r w:rsidRPr="00DA0DE4">
        <w:rPr>
          <w:rFonts w:ascii="Arial" w:hAnsi="Arial" w:cs="Arial"/>
          <w:sz w:val="22"/>
          <w:szCs w:val="22"/>
        </w:rPr>
        <w:t xml:space="preserve"> og der er afholdt samtaler med 5 kandidat</w:t>
      </w:r>
      <w:r w:rsidR="00A6145D">
        <w:rPr>
          <w:rFonts w:ascii="Arial" w:hAnsi="Arial" w:cs="Arial"/>
          <w:sz w:val="22"/>
          <w:szCs w:val="22"/>
        </w:rPr>
        <w:t>er</w:t>
      </w:r>
      <w:r w:rsidR="00E933C7">
        <w:rPr>
          <w:rFonts w:ascii="Arial" w:hAnsi="Arial" w:cs="Arial"/>
          <w:sz w:val="22"/>
          <w:szCs w:val="22"/>
        </w:rPr>
        <w:t>.</w:t>
      </w:r>
    </w:p>
    <w:p w14:paraId="2FBFAF37" w14:textId="22428F01" w:rsidR="00973F9D" w:rsidRDefault="00882F3F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Stillingen er nu besat til en 36 årig</w:t>
      </w:r>
      <w:r w:rsidR="00973F9D">
        <w:rPr>
          <w:rFonts w:ascii="Arial" w:hAnsi="Arial" w:cs="Arial"/>
          <w:sz w:val="22"/>
          <w:szCs w:val="22"/>
        </w:rPr>
        <w:t xml:space="preserve"> håndværker</w:t>
      </w:r>
      <w:r w:rsidR="005C36F3">
        <w:rPr>
          <w:rFonts w:ascii="Arial" w:hAnsi="Arial" w:cs="Arial"/>
          <w:sz w:val="22"/>
          <w:szCs w:val="22"/>
        </w:rPr>
        <w:t xml:space="preserve"> pr. 04.12.20</w:t>
      </w:r>
      <w:r w:rsidR="00EB76D0">
        <w:rPr>
          <w:rFonts w:ascii="Arial" w:hAnsi="Arial" w:cs="Arial"/>
          <w:sz w:val="22"/>
          <w:szCs w:val="22"/>
        </w:rPr>
        <w:t>24.</w:t>
      </w:r>
      <w:r w:rsidR="00FB16F4">
        <w:rPr>
          <w:rFonts w:ascii="Arial" w:hAnsi="Arial" w:cs="Arial"/>
          <w:sz w:val="22"/>
          <w:szCs w:val="22"/>
        </w:rPr>
        <w:t xml:space="preserve"> Organisation og formænd er orienteret på mail.</w:t>
      </w:r>
    </w:p>
    <w:p w14:paraId="54FE83E0" w14:textId="43161DCA" w:rsidR="00160B8E" w:rsidRPr="00DA0DE4" w:rsidRDefault="00160B8E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B803B95" w14:textId="77777777" w:rsidR="007D4687" w:rsidRDefault="00FB3EE9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Budgetmøder og afdelingsmøderne i Lejerbo Brande er forløbet fint.</w:t>
      </w:r>
    </w:p>
    <w:p w14:paraId="11C2861D" w14:textId="059F3B38" w:rsidR="00FB3EE9" w:rsidRDefault="006166A7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 afd. 300-0+754-0 </w:t>
      </w:r>
      <w:r w:rsidR="00973F9D">
        <w:rPr>
          <w:rFonts w:ascii="Arial" w:hAnsi="Arial" w:cs="Arial"/>
          <w:sz w:val="22"/>
          <w:szCs w:val="22"/>
        </w:rPr>
        <w:t xml:space="preserve">var der </w:t>
      </w:r>
      <w:r w:rsidR="007D4687">
        <w:rPr>
          <w:rFonts w:ascii="Arial" w:hAnsi="Arial" w:cs="Arial"/>
          <w:sz w:val="22"/>
          <w:szCs w:val="22"/>
        </w:rPr>
        <w:t>ingen fremmøde</w:t>
      </w:r>
      <w:r w:rsidR="00C667B5">
        <w:rPr>
          <w:rFonts w:ascii="Arial" w:hAnsi="Arial" w:cs="Arial"/>
          <w:sz w:val="22"/>
          <w:szCs w:val="22"/>
        </w:rPr>
        <w:t>).</w:t>
      </w:r>
    </w:p>
    <w:p w14:paraId="49765469" w14:textId="465A30F6" w:rsidR="00E933C7" w:rsidRDefault="00E933C7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Bendix havde fornøjelse</w:t>
      </w:r>
      <w:r w:rsidR="00B245C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af at deltage i to afdeling</w:t>
      </w:r>
      <w:r w:rsidR="00B0042A">
        <w:rPr>
          <w:rFonts w:ascii="Arial" w:hAnsi="Arial" w:cs="Arial"/>
          <w:sz w:val="22"/>
          <w:szCs w:val="22"/>
        </w:rPr>
        <w:t>s</w:t>
      </w:r>
      <w:r w:rsidR="001E1638">
        <w:rPr>
          <w:rFonts w:ascii="Arial" w:hAnsi="Arial" w:cs="Arial"/>
          <w:sz w:val="22"/>
          <w:szCs w:val="22"/>
        </w:rPr>
        <w:t>møder</w:t>
      </w:r>
      <w:r>
        <w:rPr>
          <w:rFonts w:ascii="Arial" w:hAnsi="Arial" w:cs="Arial"/>
          <w:sz w:val="22"/>
          <w:szCs w:val="22"/>
        </w:rPr>
        <w:t xml:space="preserve"> og hans oplevelse var</w:t>
      </w:r>
      <w:r w:rsidR="00B004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 lejerne forstod begrundelsen for huslejestigninger.</w:t>
      </w:r>
    </w:p>
    <w:p w14:paraId="5004BEA4" w14:textId="36B0C57E" w:rsidR="00E933C7" w:rsidRDefault="00E933C7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Bestyrelsen </w:t>
      </w:r>
      <w:r w:rsidR="00B0042A">
        <w:rPr>
          <w:rFonts w:ascii="Arial" w:hAnsi="Arial" w:cs="Arial"/>
          <w:sz w:val="22"/>
          <w:szCs w:val="22"/>
        </w:rPr>
        <w:t>har også kun hørt,</w:t>
      </w:r>
      <w:r>
        <w:rPr>
          <w:rFonts w:ascii="Arial" w:hAnsi="Arial" w:cs="Arial"/>
          <w:sz w:val="22"/>
          <w:szCs w:val="22"/>
        </w:rPr>
        <w:t xml:space="preserve"> at møderne er forløbet fint. Jens Morten udtrykte</w:t>
      </w:r>
      <w:r w:rsidR="00BF36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 det var spændende at deltage i andre afdelingsmøder.</w:t>
      </w:r>
      <w:r w:rsidR="00BF36B6">
        <w:rPr>
          <w:rFonts w:ascii="Arial" w:hAnsi="Arial" w:cs="Arial"/>
          <w:sz w:val="22"/>
          <w:szCs w:val="22"/>
        </w:rPr>
        <w:t>, end den man selv bor i.</w:t>
      </w:r>
    </w:p>
    <w:p w14:paraId="585FECC8" w14:textId="77777777" w:rsidR="007D4687" w:rsidRDefault="007D4687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28F6048" w14:textId="2EAAE62A" w:rsidR="00E933C7" w:rsidRDefault="00BF36B6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D4687">
        <w:rPr>
          <w:rFonts w:ascii="Arial" w:hAnsi="Arial" w:cs="Arial"/>
          <w:sz w:val="22"/>
          <w:szCs w:val="22"/>
        </w:rPr>
        <w:t>lmen Indkøb.</w:t>
      </w:r>
    </w:p>
    <w:p w14:paraId="7EF7D49A" w14:textId="232CCD29" w:rsidR="00A4142D" w:rsidRDefault="00E933C7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Malernes aktieselskab er blevet forlænget med et år, da vi har været godt tilfredse.</w:t>
      </w:r>
      <w:r w:rsidR="00030D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(der er</w:t>
      </w:r>
      <w:r w:rsidR="00030D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mulighed for yderligere 1 års forlængelse).</w:t>
      </w:r>
    </w:p>
    <w:p w14:paraId="3546ED4D" w14:textId="16435CB7" w:rsidR="00BD7B4D" w:rsidRDefault="00A4142D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har i</w:t>
      </w:r>
      <w:r w:rsidR="006C48DA">
        <w:rPr>
          <w:rFonts w:ascii="Arial" w:hAnsi="Arial" w:cs="Arial"/>
          <w:sz w:val="22"/>
          <w:szCs w:val="22"/>
        </w:rPr>
        <w:t>kke</w:t>
      </w:r>
      <w:r>
        <w:rPr>
          <w:rFonts w:ascii="Arial" w:hAnsi="Arial" w:cs="Arial"/>
          <w:sz w:val="22"/>
          <w:szCs w:val="22"/>
        </w:rPr>
        <w:t xml:space="preserve"> været udbud på håndværkerydelser</w:t>
      </w:r>
      <w:r w:rsidR="00705823">
        <w:rPr>
          <w:rFonts w:ascii="Arial" w:hAnsi="Arial" w:cs="Arial"/>
          <w:sz w:val="22"/>
          <w:szCs w:val="22"/>
        </w:rPr>
        <w:t>:</w:t>
      </w:r>
    </w:p>
    <w:p w14:paraId="15FCA96A" w14:textId="06D423E2" w:rsidR="00E933C7" w:rsidRDefault="00E933C7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Elektriker</w:t>
      </w:r>
      <w:r w:rsidR="00480F4C">
        <w:rPr>
          <w:rFonts w:ascii="Arial" w:hAnsi="Arial" w:cs="Arial"/>
          <w:sz w:val="22"/>
          <w:szCs w:val="22"/>
        </w:rPr>
        <w:t>,</w:t>
      </w:r>
      <w:r w:rsidR="001F78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144B52">
        <w:rPr>
          <w:rFonts w:ascii="Arial" w:hAnsi="Arial" w:cs="Arial"/>
          <w:sz w:val="22"/>
          <w:szCs w:val="22"/>
        </w:rPr>
        <w:t>VS</w:t>
      </w:r>
      <w:r w:rsidR="00C458E7">
        <w:rPr>
          <w:rFonts w:ascii="Arial" w:hAnsi="Arial" w:cs="Arial"/>
          <w:sz w:val="22"/>
          <w:szCs w:val="22"/>
        </w:rPr>
        <w:t xml:space="preserve"> samt tømrer.</w:t>
      </w:r>
    </w:p>
    <w:p w14:paraId="070E1257" w14:textId="43530354" w:rsidR="00A4142D" w:rsidRDefault="00480F4C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andre organisationer har man </w:t>
      </w:r>
      <w:r w:rsidR="00A4142D">
        <w:rPr>
          <w:rFonts w:ascii="Arial" w:hAnsi="Arial" w:cs="Arial"/>
          <w:sz w:val="22"/>
          <w:szCs w:val="22"/>
        </w:rPr>
        <w:t xml:space="preserve">fået markant lavere priser ved at konkurrenceudsætte. </w:t>
      </w:r>
    </w:p>
    <w:p w14:paraId="5ACEFFF9" w14:textId="69FAADA6" w:rsidR="00A4142D" w:rsidRDefault="00A4142D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blev drøftet</w:t>
      </w:r>
      <w:r w:rsidR="000818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 det også er vigtigt med lokale håndværkere som kender til afdelingerne</w:t>
      </w:r>
      <w:r w:rsidR="00F73E71">
        <w:rPr>
          <w:rFonts w:ascii="Arial" w:hAnsi="Arial" w:cs="Arial"/>
          <w:sz w:val="22"/>
          <w:szCs w:val="22"/>
        </w:rPr>
        <w:t>. L</w:t>
      </w:r>
      <w:r>
        <w:rPr>
          <w:rFonts w:ascii="Arial" w:hAnsi="Arial" w:cs="Arial"/>
          <w:sz w:val="22"/>
          <w:szCs w:val="22"/>
        </w:rPr>
        <w:t xml:space="preserve">okale håndværkere kan </w:t>
      </w:r>
      <w:r w:rsidR="00BD7B4D">
        <w:rPr>
          <w:rFonts w:ascii="Arial" w:hAnsi="Arial" w:cs="Arial"/>
          <w:sz w:val="22"/>
          <w:szCs w:val="22"/>
        </w:rPr>
        <w:t xml:space="preserve">også </w:t>
      </w:r>
      <w:r>
        <w:rPr>
          <w:rFonts w:ascii="Arial" w:hAnsi="Arial" w:cs="Arial"/>
          <w:sz w:val="22"/>
          <w:szCs w:val="22"/>
        </w:rPr>
        <w:t xml:space="preserve">byde ind på udbuddet. </w:t>
      </w:r>
    </w:p>
    <w:p w14:paraId="1BAC4693" w14:textId="3603C235" w:rsidR="006449C3" w:rsidRDefault="00A4142D" w:rsidP="00A4142D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C035A">
        <w:rPr>
          <w:rFonts w:ascii="Arial" w:hAnsi="Arial" w:cs="Arial"/>
          <w:sz w:val="22"/>
          <w:szCs w:val="22"/>
          <w:u w:val="single"/>
        </w:rPr>
        <w:t>Lejerbo Brande besluttede at komme med ved næste udbudsrunde</w:t>
      </w:r>
      <w:r w:rsidR="00030D36">
        <w:rPr>
          <w:rFonts w:ascii="Arial" w:hAnsi="Arial" w:cs="Arial"/>
          <w:sz w:val="22"/>
          <w:szCs w:val="22"/>
        </w:rPr>
        <w:t xml:space="preserve">. </w:t>
      </w:r>
    </w:p>
    <w:p w14:paraId="5006F682" w14:textId="77777777" w:rsidR="00A4142D" w:rsidRDefault="00A4142D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D19E40D" w14:textId="77777777" w:rsidR="00E933C7" w:rsidRPr="00DA0DE4" w:rsidRDefault="00E933C7" w:rsidP="00FB3EE9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E03883A" w14:textId="788E0198" w:rsidR="00160B8E" w:rsidRPr="00DA0DE4" w:rsidRDefault="00160B8E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BDD682A" w14:textId="2F36920D" w:rsidR="00A06711" w:rsidRPr="00C75F06" w:rsidRDefault="00160B8E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lastRenderedPageBreak/>
        <w:t xml:space="preserve">Der har </w:t>
      </w:r>
      <w:r w:rsidR="00352531" w:rsidRPr="00DA0DE4">
        <w:rPr>
          <w:rFonts w:ascii="Arial" w:hAnsi="Arial" w:cs="Arial"/>
          <w:sz w:val="22"/>
          <w:szCs w:val="22"/>
        </w:rPr>
        <w:t>24</w:t>
      </w:r>
      <w:r w:rsidRPr="00DA0DE4">
        <w:rPr>
          <w:rFonts w:ascii="Arial" w:hAnsi="Arial" w:cs="Arial"/>
          <w:sz w:val="22"/>
          <w:szCs w:val="22"/>
        </w:rPr>
        <w:t xml:space="preserve">. november </w:t>
      </w:r>
      <w:r w:rsidR="003963F1" w:rsidRPr="00DA0DE4">
        <w:rPr>
          <w:rFonts w:ascii="Arial" w:hAnsi="Arial" w:cs="Arial"/>
          <w:sz w:val="22"/>
          <w:szCs w:val="22"/>
        </w:rPr>
        <w:t>afhold</w:t>
      </w:r>
      <w:r w:rsidR="005D6E93">
        <w:rPr>
          <w:rFonts w:ascii="Arial" w:hAnsi="Arial" w:cs="Arial"/>
          <w:sz w:val="22"/>
          <w:szCs w:val="22"/>
        </w:rPr>
        <w:t>tes</w:t>
      </w:r>
      <w:r w:rsidRPr="00DA0DE4">
        <w:rPr>
          <w:rFonts w:ascii="Arial" w:hAnsi="Arial" w:cs="Arial"/>
          <w:sz w:val="22"/>
          <w:szCs w:val="22"/>
        </w:rPr>
        <w:t xml:space="preserve"> julefrokost for ejendomsfunktionærerne og administrativt personale og den </w:t>
      </w:r>
      <w:r w:rsidR="003963F1" w:rsidRPr="00DA0DE4">
        <w:rPr>
          <w:rFonts w:ascii="Arial" w:hAnsi="Arial" w:cs="Arial"/>
          <w:sz w:val="22"/>
          <w:szCs w:val="22"/>
        </w:rPr>
        <w:t>19</w:t>
      </w:r>
      <w:r w:rsidRPr="00DA0DE4">
        <w:rPr>
          <w:rFonts w:ascii="Arial" w:hAnsi="Arial" w:cs="Arial"/>
          <w:sz w:val="22"/>
          <w:szCs w:val="22"/>
        </w:rPr>
        <w:t>. december afholdes juleafslutning.</w:t>
      </w:r>
      <w:r w:rsidR="00006E44">
        <w:rPr>
          <w:rFonts w:ascii="Arial" w:hAnsi="Arial" w:cs="Arial"/>
          <w:sz w:val="22"/>
          <w:szCs w:val="22"/>
        </w:rPr>
        <w:t xml:space="preserve"> </w:t>
      </w:r>
    </w:p>
    <w:p w14:paraId="127D79CF" w14:textId="77777777" w:rsidR="004D0D0E" w:rsidRPr="00DA0DE4" w:rsidRDefault="004D0D0E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D76C0E7" w14:textId="57C71432" w:rsidR="006B6C7B" w:rsidRPr="00DA0DE4" w:rsidRDefault="006879EF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Der har været afholdt bestyrelsesseminar </w:t>
      </w:r>
      <w:r w:rsidR="00845B45" w:rsidRPr="00DA0DE4">
        <w:rPr>
          <w:rFonts w:ascii="Arial" w:hAnsi="Arial" w:cs="Arial"/>
          <w:sz w:val="22"/>
          <w:szCs w:val="22"/>
        </w:rPr>
        <w:t>den 10. og 11. november 2023.</w:t>
      </w:r>
      <w:r w:rsidR="00160B8E" w:rsidRPr="00DA0DE4">
        <w:rPr>
          <w:rFonts w:ascii="Arial" w:hAnsi="Arial" w:cs="Arial"/>
          <w:sz w:val="22"/>
          <w:szCs w:val="22"/>
        </w:rPr>
        <w:t xml:space="preserve"> </w:t>
      </w:r>
      <w:r w:rsidR="00006E44">
        <w:rPr>
          <w:rFonts w:ascii="Arial" w:hAnsi="Arial" w:cs="Arial"/>
          <w:sz w:val="22"/>
          <w:szCs w:val="22"/>
        </w:rPr>
        <w:t xml:space="preserve">Oplægsholdere var rigtig gode. Bestyrelsen </w:t>
      </w:r>
      <w:r w:rsidR="00D6758D">
        <w:rPr>
          <w:rFonts w:ascii="Arial" w:hAnsi="Arial" w:cs="Arial"/>
          <w:sz w:val="22"/>
          <w:szCs w:val="22"/>
        </w:rPr>
        <w:t xml:space="preserve">udtrykte </w:t>
      </w:r>
      <w:r w:rsidR="00902835">
        <w:rPr>
          <w:rFonts w:ascii="Arial" w:hAnsi="Arial" w:cs="Arial"/>
          <w:sz w:val="22"/>
          <w:szCs w:val="22"/>
        </w:rPr>
        <w:t>begejstring</w:t>
      </w:r>
      <w:r w:rsidR="00006E44">
        <w:rPr>
          <w:rFonts w:ascii="Arial" w:hAnsi="Arial" w:cs="Arial"/>
          <w:sz w:val="22"/>
          <w:szCs w:val="22"/>
        </w:rPr>
        <w:t xml:space="preserve"> for hele arrangementet og forretningsførerens oplæg kunne regionen kun være stolte af. Næste bestyrelseskonference er den 8. og 9. november 2024.</w:t>
      </w:r>
    </w:p>
    <w:p w14:paraId="15D9C51D" w14:textId="5E6BAE62" w:rsidR="00FB3EE9" w:rsidRPr="00DA0DE4" w:rsidRDefault="00FB3EE9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DB6A361" w14:textId="0C5D9626" w:rsidR="0037556E" w:rsidRPr="00C75F06" w:rsidRDefault="001C02A6" w:rsidP="00E95ABD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Der er udsendt mail om d</w:t>
      </w:r>
      <w:r w:rsidR="00E95ABD" w:rsidRPr="00DA0DE4">
        <w:rPr>
          <w:rFonts w:ascii="Arial" w:hAnsi="Arial" w:cs="Arial"/>
          <w:sz w:val="22"/>
          <w:szCs w:val="22"/>
        </w:rPr>
        <w:t xml:space="preserve">et årlige seminar for region Aalborg, Holstebro og </w:t>
      </w:r>
      <w:r w:rsidR="0037556E" w:rsidRPr="00DA0DE4">
        <w:rPr>
          <w:rFonts w:ascii="Arial" w:hAnsi="Arial" w:cs="Arial"/>
          <w:sz w:val="22"/>
          <w:szCs w:val="22"/>
        </w:rPr>
        <w:t>Kolding</w:t>
      </w:r>
      <w:r w:rsidR="00E95ABD" w:rsidRPr="00DA0DE4">
        <w:rPr>
          <w:rFonts w:ascii="Arial" w:hAnsi="Arial" w:cs="Arial"/>
          <w:sz w:val="22"/>
          <w:szCs w:val="22"/>
        </w:rPr>
        <w:t xml:space="preserve">, </w:t>
      </w:r>
      <w:r w:rsidRPr="00DA0DE4">
        <w:rPr>
          <w:rFonts w:ascii="Arial" w:hAnsi="Arial" w:cs="Arial"/>
          <w:sz w:val="22"/>
          <w:szCs w:val="22"/>
        </w:rPr>
        <w:t xml:space="preserve">som </w:t>
      </w:r>
      <w:r w:rsidR="00E95ABD" w:rsidRPr="00DA0DE4">
        <w:rPr>
          <w:rFonts w:ascii="Arial" w:hAnsi="Arial" w:cs="Arial"/>
          <w:sz w:val="22"/>
          <w:szCs w:val="22"/>
        </w:rPr>
        <w:t xml:space="preserve">afholdes den </w:t>
      </w:r>
      <w:r w:rsidRPr="00DA0DE4">
        <w:rPr>
          <w:rFonts w:ascii="Arial" w:hAnsi="Arial" w:cs="Arial"/>
          <w:sz w:val="22"/>
          <w:szCs w:val="22"/>
        </w:rPr>
        <w:t>8. og 9</w:t>
      </w:r>
      <w:r w:rsidR="00E95ABD" w:rsidRPr="00DA0DE4">
        <w:rPr>
          <w:rFonts w:ascii="Arial" w:hAnsi="Arial" w:cs="Arial"/>
          <w:sz w:val="22"/>
          <w:szCs w:val="22"/>
        </w:rPr>
        <w:t>. marts 202</w:t>
      </w:r>
      <w:r w:rsidRPr="00DA0DE4">
        <w:rPr>
          <w:rFonts w:ascii="Arial" w:hAnsi="Arial" w:cs="Arial"/>
          <w:sz w:val="22"/>
          <w:szCs w:val="22"/>
        </w:rPr>
        <w:t>4</w:t>
      </w:r>
      <w:r w:rsidR="000D081B" w:rsidRPr="00DA0DE4">
        <w:rPr>
          <w:rFonts w:ascii="Arial" w:hAnsi="Arial" w:cs="Arial"/>
          <w:sz w:val="22"/>
          <w:szCs w:val="22"/>
        </w:rPr>
        <w:t xml:space="preserve"> i Aalborg.</w:t>
      </w:r>
      <w:r w:rsidR="00EE00D8">
        <w:rPr>
          <w:rFonts w:ascii="Arial" w:hAnsi="Arial" w:cs="Arial"/>
          <w:sz w:val="22"/>
          <w:szCs w:val="22"/>
        </w:rPr>
        <w:t xml:space="preserve"> </w:t>
      </w:r>
    </w:p>
    <w:p w14:paraId="769A2970" w14:textId="77777777" w:rsidR="00A06711" w:rsidRPr="00DA0DE4" w:rsidRDefault="00A06711" w:rsidP="00EC24AE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17030291" w14:textId="2D3C94C0" w:rsidR="00970D60" w:rsidRPr="00DA0DE4" w:rsidRDefault="007D17D8" w:rsidP="004F52DA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iCs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Den </w:t>
      </w:r>
      <w:r w:rsidR="00967889" w:rsidRPr="00DA0DE4">
        <w:rPr>
          <w:rFonts w:ascii="Arial" w:hAnsi="Arial" w:cs="Arial"/>
          <w:sz w:val="22"/>
          <w:szCs w:val="22"/>
        </w:rPr>
        <w:t>16. og 17</w:t>
      </w:r>
      <w:r w:rsidR="00BB4A01" w:rsidRPr="00DA0DE4">
        <w:rPr>
          <w:rFonts w:ascii="Arial" w:hAnsi="Arial" w:cs="Arial"/>
          <w:sz w:val="22"/>
          <w:szCs w:val="22"/>
        </w:rPr>
        <w:t xml:space="preserve">. </w:t>
      </w:r>
      <w:r w:rsidR="00721D05" w:rsidRPr="00DA0DE4">
        <w:rPr>
          <w:rFonts w:ascii="Arial" w:hAnsi="Arial" w:cs="Arial"/>
          <w:sz w:val="22"/>
          <w:szCs w:val="22"/>
        </w:rPr>
        <w:t>maj 202</w:t>
      </w:r>
      <w:r w:rsidR="00967889" w:rsidRPr="00DA0DE4">
        <w:rPr>
          <w:rFonts w:ascii="Arial" w:hAnsi="Arial" w:cs="Arial"/>
          <w:sz w:val="22"/>
          <w:szCs w:val="22"/>
        </w:rPr>
        <w:t>4</w:t>
      </w:r>
      <w:r w:rsidR="00721D05" w:rsidRPr="00DA0DE4">
        <w:rPr>
          <w:rFonts w:ascii="Arial" w:hAnsi="Arial" w:cs="Arial"/>
          <w:sz w:val="22"/>
          <w:szCs w:val="22"/>
        </w:rPr>
        <w:t xml:space="preserve"> afholdes Landsrepræsentantska</w:t>
      </w:r>
      <w:r w:rsidR="006E76FB" w:rsidRPr="00DA0DE4">
        <w:rPr>
          <w:rFonts w:ascii="Arial" w:hAnsi="Arial" w:cs="Arial"/>
          <w:sz w:val="22"/>
          <w:szCs w:val="22"/>
        </w:rPr>
        <w:t>bs</w:t>
      </w:r>
      <w:r w:rsidR="00721D05" w:rsidRPr="00DA0DE4">
        <w:rPr>
          <w:rFonts w:ascii="Arial" w:hAnsi="Arial" w:cs="Arial"/>
          <w:sz w:val="22"/>
          <w:szCs w:val="22"/>
        </w:rPr>
        <w:t>møde.</w:t>
      </w:r>
      <w:r w:rsidR="006E76FB" w:rsidRPr="00DA0DE4">
        <w:rPr>
          <w:rFonts w:ascii="Arial" w:hAnsi="Arial" w:cs="Arial"/>
          <w:sz w:val="22"/>
          <w:szCs w:val="22"/>
        </w:rPr>
        <w:t xml:space="preserve"> Sæt allerede nu x i kalenderen</w:t>
      </w:r>
      <w:r w:rsidR="004F52DA" w:rsidRPr="00DA0DE4">
        <w:rPr>
          <w:rFonts w:ascii="Arial" w:hAnsi="Arial" w:cs="Arial"/>
          <w:sz w:val="22"/>
          <w:szCs w:val="22"/>
        </w:rPr>
        <w:t>.</w:t>
      </w:r>
    </w:p>
    <w:p w14:paraId="15BE18ED" w14:textId="77777777" w:rsidR="00970D60" w:rsidRPr="00DA0DE4" w:rsidRDefault="00970D60" w:rsidP="00970D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iCs/>
          <w:sz w:val="22"/>
          <w:szCs w:val="22"/>
          <w:u w:val="single"/>
        </w:rPr>
      </w:pPr>
    </w:p>
    <w:p w14:paraId="38CEEA67" w14:textId="77777777" w:rsidR="00970D60" w:rsidRPr="00DA0DE4" w:rsidRDefault="00970D60" w:rsidP="00970D60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0AFDED99" w14:textId="77777777" w:rsidR="00400244" w:rsidRPr="00DA0DE4" w:rsidRDefault="00400244" w:rsidP="007E190B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</w:p>
    <w:p w14:paraId="308BBD1A" w14:textId="77777777" w:rsidR="00400244" w:rsidRPr="00DA0DE4" w:rsidRDefault="00400244" w:rsidP="007E190B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</w:p>
    <w:p w14:paraId="345DB182" w14:textId="09ABE867" w:rsidR="00400244" w:rsidRPr="00DA0DE4" w:rsidRDefault="00397859" w:rsidP="007E190B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DA0DE4">
        <w:rPr>
          <w:rFonts w:ascii="Arial" w:hAnsi="Arial" w:cs="Arial"/>
          <w:iCs/>
          <w:sz w:val="22"/>
          <w:szCs w:val="22"/>
          <w:u w:val="single"/>
        </w:rPr>
        <w:t>Ad 2. Godkendelse af regnskab, revisionsprotokol samt budget</w:t>
      </w:r>
    </w:p>
    <w:p w14:paraId="53BF4527" w14:textId="77777777" w:rsidR="00397859" w:rsidRPr="00DA0DE4" w:rsidRDefault="00397859" w:rsidP="007E190B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</w:p>
    <w:p w14:paraId="5A2669F6" w14:textId="487D9130" w:rsidR="006A483C" w:rsidRPr="00DA0DE4" w:rsidRDefault="006A483C" w:rsidP="006A483C">
      <w:pPr>
        <w:pStyle w:val="Brdtekst"/>
        <w:spacing w:before="93" w:line="259" w:lineRule="auto"/>
        <w:ind w:right="547"/>
        <w:rPr>
          <w:rFonts w:cs="Arial"/>
          <w:sz w:val="22"/>
          <w:szCs w:val="22"/>
        </w:rPr>
      </w:pPr>
      <w:r w:rsidRPr="00DA0DE4">
        <w:rPr>
          <w:rFonts w:cs="Arial"/>
          <w:sz w:val="22"/>
          <w:szCs w:val="22"/>
        </w:rPr>
        <w:t>I henhold til reglerne om vederlag til organisationsbestyrelser er der for indeværende regnskabsperiode (1/7 2023 - 30/6 2024) kr. 19.000 (afrundet i hele tusinder) til rådighed til fordeling i bestyrelsen i Lejerbo Brande.</w:t>
      </w:r>
      <w:r w:rsidR="002C3895" w:rsidRPr="00DA0DE4">
        <w:rPr>
          <w:rFonts w:cs="Arial"/>
          <w:sz w:val="22"/>
          <w:szCs w:val="22"/>
        </w:rPr>
        <w:t xml:space="preserve"> </w:t>
      </w:r>
      <w:r w:rsidR="001E1CAC" w:rsidRPr="00DA0DE4">
        <w:rPr>
          <w:rFonts w:cs="Arial"/>
          <w:sz w:val="22"/>
          <w:szCs w:val="22"/>
        </w:rPr>
        <w:t>Bestyrelsen bedes efter repræsentantskabsmøde besluttet honorarfordelingen.</w:t>
      </w:r>
    </w:p>
    <w:p w14:paraId="4673A95A" w14:textId="77777777" w:rsidR="009C035A" w:rsidRDefault="00DA0DE4" w:rsidP="00DA0DE4">
      <w:pPr>
        <w:pStyle w:val="Brdtekst"/>
        <w:spacing w:before="93" w:line="259" w:lineRule="auto"/>
        <w:ind w:right="547"/>
        <w:rPr>
          <w:rFonts w:cs="Arial"/>
          <w:sz w:val="22"/>
          <w:szCs w:val="22"/>
        </w:rPr>
      </w:pPr>
      <w:r w:rsidRPr="009C035A">
        <w:rPr>
          <w:rFonts w:cs="Arial"/>
          <w:sz w:val="22"/>
          <w:szCs w:val="22"/>
        </w:rPr>
        <w:t>Ann</w:t>
      </w:r>
      <w:r w:rsidR="004B6B2E" w:rsidRPr="009C035A">
        <w:rPr>
          <w:rFonts w:cs="Arial"/>
          <w:sz w:val="22"/>
          <w:szCs w:val="22"/>
        </w:rPr>
        <w:t>e</w:t>
      </w:r>
      <w:r w:rsidRPr="009C035A">
        <w:rPr>
          <w:rFonts w:cs="Arial"/>
          <w:sz w:val="22"/>
          <w:szCs w:val="22"/>
        </w:rPr>
        <w:t xml:space="preserve"> Sakariassen frasagde sig honorar så længe hun er udpeget af hovedbestyrelsen til organisationsbestyrelsen i Lejerbo Brande. </w:t>
      </w:r>
    </w:p>
    <w:p w14:paraId="3C206E3A" w14:textId="0B01284C" w:rsidR="00DA0DE4" w:rsidRPr="009C035A" w:rsidRDefault="00DA0DE4" w:rsidP="00DA0DE4">
      <w:pPr>
        <w:pStyle w:val="Brdtekst"/>
        <w:spacing w:before="93" w:line="259" w:lineRule="auto"/>
        <w:ind w:right="547"/>
        <w:rPr>
          <w:rFonts w:cs="Arial"/>
          <w:sz w:val="22"/>
          <w:szCs w:val="22"/>
          <w:u w:val="single"/>
        </w:rPr>
      </w:pPr>
      <w:r w:rsidRPr="009C035A">
        <w:rPr>
          <w:rFonts w:cs="Arial"/>
          <w:sz w:val="22"/>
          <w:szCs w:val="22"/>
          <w:u w:val="single"/>
        </w:rPr>
        <w:t>Bestyrelsen besluttede at fordele honoraret ligeligt i 4 dele, blandt de sidste 4 bestyrelsesmedlemmer.</w:t>
      </w:r>
    </w:p>
    <w:p w14:paraId="5BC0AE85" w14:textId="77777777" w:rsidR="00D535F0" w:rsidRPr="00DA0DE4" w:rsidRDefault="00D535F0" w:rsidP="006A483C">
      <w:pPr>
        <w:pStyle w:val="Brdtekst"/>
        <w:spacing w:before="93" w:line="259" w:lineRule="auto"/>
        <w:ind w:right="547"/>
        <w:rPr>
          <w:rFonts w:cs="Arial"/>
          <w:sz w:val="22"/>
          <w:szCs w:val="22"/>
        </w:rPr>
      </w:pPr>
    </w:p>
    <w:p w14:paraId="455F203C" w14:textId="77777777" w:rsidR="000874AF" w:rsidRPr="00DA0DE4" w:rsidRDefault="000874AF" w:rsidP="00353ADA">
      <w:pPr>
        <w:pStyle w:val="Brdtekst"/>
        <w:rPr>
          <w:rFonts w:cs="Arial"/>
          <w:sz w:val="22"/>
          <w:szCs w:val="22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564"/>
      </w:tblGrid>
      <w:tr w:rsidR="002807B6" w:rsidRPr="00DA0DE4" w14:paraId="2885C9A6" w14:textId="77777777" w:rsidTr="00B84804">
        <w:trPr>
          <w:trHeight w:val="793"/>
        </w:trPr>
        <w:tc>
          <w:tcPr>
            <w:tcW w:w="9564" w:type="dxa"/>
          </w:tcPr>
          <w:p w14:paraId="49CF15D8" w14:textId="6ED3D140" w:rsidR="002807B6" w:rsidRPr="00DA0DE4" w:rsidRDefault="002807B6" w:rsidP="006A483C">
            <w:pPr>
              <w:pStyle w:val="Brdtekst"/>
              <w:rPr>
                <w:rFonts w:cs="Arial"/>
                <w:lang w:val="da-DK"/>
              </w:rPr>
            </w:pPr>
            <w:r w:rsidRPr="00DA0DE4">
              <w:rPr>
                <w:rFonts w:cs="Arial"/>
                <w:lang w:val="da-DK"/>
              </w:rPr>
              <w:t>Forud for mødet er udsendt regnskab, årsberetning og revisio</w:t>
            </w:r>
            <w:r w:rsidR="00353ADA" w:rsidRPr="00DA0DE4">
              <w:rPr>
                <w:rFonts w:cs="Arial"/>
                <w:lang w:val="da-DK"/>
              </w:rPr>
              <w:t>n</w:t>
            </w:r>
            <w:r w:rsidRPr="00DA0DE4">
              <w:rPr>
                <w:rFonts w:cs="Arial"/>
                <w:lang w:val="da-DK"/>
              </w:rPr>
              <w:t>sprotokol for perioden 1/7 2022 - 30/6 2023, forvaltningsrevision for regnskabsåret 2022 for administrationsorganisationen samt budget for boligorganisationen for perioden 1/7 2024 - 30/6 2025</w:t>
            </w:r>
          </w:p>
        </w:tc>
      </w:tr>
      <w:tr w:rsidR="002807B6" w:rsidRPr="00DA0DE4" w14:paraId="1DD00BC1" w14:textId="77777777" w:rsidTr="00B84804">
        <w:trPr>
          <w:trHeight w:val="545"/>
        </w:trPr>
        <w:tc>
          <w:tcPr>
            <w:tcW w:w="9564" w:type="dxa"/>
          </w:tcPr>
          <w:p w14:paraId="63022131" w14:textId="77777777" w:rsidR="002807B6" w:rsidRPr="00DA0DE4" w:rsidRDefault="002807B6" w:rsidP="006A483C">
            <w:pPr>
              <w:pStyle w:val="Brdtekst"/>
              <w:rPr>
                <w:rFonts w:cs="Arial"/>
                <w:lang w:val="da-DK"/>
              </w:rPr>
            </w:pPr>
            <w:r w:rsidRPr="00DA0DE4">
              <w:rPr>
                <w:rFonts w:cs="Arial"/>
                <w:lang w:val="da-DK"/>
              </w:rPr>
              <w:t>Desuden er årsregnskab for afdelingerne for perioden 1/7 2022 - 30/6 2023, budget for afdelingerne for perioden 1/7 2024 - 30/6 2025 og tilstandsrapport for afdelingerne udsendt inden mødet.</w:t>
            </w:r>
          </w:p>
          <w:p w14:paraId="60CCA419" w14:textId="77777777" w:rsidR="00B84804" w:rsidRPr="00DA0DE4" w:rsidRDefault="00B84804" w:rsidP="006A483C">
            <w:pPr>
              <w:pStyle w:val="Brdtekst"/>
              <w:rPr>
                <w:rFonts w:cs="Arial"/>
                <w:lang w:val="da-DK"/>
              </w:rPr>
            </w:pPr>
          </w:p>
          <w:p w14:paraId="5493E1C1" w14:textId="26F10205" w:rsidR="00A82FDC" w:rsidRPr="00DA0DE4" w:rsidRDefault="009742F7" w:rsidP="006A483C">
            <w:pPr>
              <w:pStyle w:val="Brdtekst"/>
              <w:rPr>
                <w:rFonts w:cs="Arial"/>
                <w:lang w:val="da-DK"/>
              </w:rPr>
            </w:pPr>
            <w:r w:rsidRPr="00DA0DE4">
              <w:rPr>
                <w:rFonts w:cs="Arial"/>
                <w:lang w:val="da-DK"/>
              </w:rPr>
              <w:t>Administrationen har forud for mødet behandlet afdelingernes forhold, herunder de økonomiske, og der foreligger godkendelse af såvel regnskab som budgetforslag fra alle afdelinger.</w:t>
            </w:r>
          </w:p>
          <w:p w14:paraId="2F95B867" w14:textId="159A68F4" w:rsidR="003855C8" w:rsidRPr="00DA0DE4" w:rsidRDefault="00A82FDC" w:rsidP="006A483C">
            <w:pPr>
              <w:pStyle w:val="Brdtekst"/>
              <w:rPr>
                <w:rFonts w:cs="Arial"/>
                <w:lang w:val="da-DK"/>
              </w:rPr>
            </w:pPr>
            <w:r w:rsidRPr="00DA0DE4">
              <w:rPr>
                <w:rFonts w:cs="Arial"/>
                <w:lang w:val="da-DK"/>
              </w:rPr>
              <w:t>Dog skal organisationen tage stilling til regnskab og budget</w:t>
            </w:r>
            <w:r w:rsidR="00904240" w:rsidRPr="00DA0DE4">
              <w:rPr>
                <w:rFonts w:cs="Arial"/>
                <w:lang w:val="da-DK"/>
              </w:rPr>
              <w:t xml:space="preserve"> for afd. 300-0 og 754-0, da der i disse afdelinger ikke var fremmøde ved afdelingsmødet.</w:t>
            </w:r>
          </w:p>
        </w:tc>
      </w:tr>
    </w:tbl>
    <w:p w14:paraId="0CC10753" w14:textId="77777777" w:rsidR="00686E12" w:rsidRPr="00DA0DE4" w:rsidRDefault="00686E12" w:rsidP="006A483C">
      <w:pPr>
        <w:pStyle w:val="Brdtekst"/>
        <w:rPr>
          <w:rFonts w:cs="Arial"/>
          <w:sz w:val="22"/>
          <w:szCs w:val="22"/>
        </w:rPr>
      </w:pPr>
      <w:r w:rsidRPr="00DA0DE4">
        <w:rPr>
          <w:rFonts w:cs="Arial"/>
          <w:sz w:val="22"/>
          <w:szCs w:val="22"/>
        </w:rPr>
        <w:t>I den udsendte årsberetning er redegjort for årets resultat og balance i hovedtal samt status og udvikling i boligorganisationens egenkapital. Egenkapitalen beskrives som organisationens disponible midler i arbejdskapital, dispositionsfond og trækningsret.</w:t>
      </w:r>
    </w:p>
    <w:p w14:paraId="6D4FD31B" w14:textId="77777777" w:rsidR="00F55B5C" w:rsidRPr="00DA0DE4" w:rsidRDefault="00F55B5C" w:rsidP="006A483C">
      <w:pPr>
        <w:pStyle w:val="Brdtekst"/>
        <w:rPr>
          <w:rFonts w:cs="Arial"/>
          <w:sz w:val="22"/>
          <w:szCs w:val="22"/>
        </w:rPr>
      </w:pPr>
    </w:p>
    <w:p w14:paraId="26E1F2C5" w14:textId="104323AE" w:rsidR="00F55B5C" w:rsidRPr="00DA0DE4" w:rsidRDefault="00F55B5C" w:rsidP="006A483C">
      <w:pPr>
        <w:pStyle w:val="Brdtekst"/>
        <w:rPr>
          <w:rFonts w:cs="Arial"/>
          <w:sz w:val="22"/>
          <w:szCs w:val="22"/>
        </w:rPr>
      </w:pPr>
      <w:r w:rsidRPr="00DA0DE4">
        <w:rPr>
          <w:rFonts w:cs="Arial"/>
          <w:sz w:val="22"/>
          <w:szCs w:val="22"/>
        </w:rPr>
        <w:t>Årsberetningen beskriver efterfølgende afdelingernes drift for det forgangne år ift.</w:t>
      </w:r>
      <w:r w:rsidR="00736451" w:rsidRPr="00DA0DE4">
        <w:rPr>
          <w:rFonts w:cs="Arial"/>
          <w:sz w:val="22"/>
          <w:szCs w:val="22"/>
        </w:rPr>
        <w:t xml:space="preserve"> </w:t>
      </w:r>
      <w:r w:rsidRPr="00DA0DE4">
        <w:rPr>
          <w:rFonts w:cs="Arial"/>
          <w:sz w:val="22"/>
          <w:szCs w:val="22"/>
        </w:rPr>
        <w:t>underskud/overskud</w:t>
      </w:r>
      <w:r w:rsidR="00736451" w:rsidRPr="00DA0DE4">
        <w:rPr>
          <w:rFonts w:cs="Arial"/>
          <w:sz w:val="22"/>
          <w:szCs w:val="22"/>
        </w:rPr>
        <w:t>, samt strategi for effektiviseringer.</w:t>
      </w:r>
    </w:p>
    <w:p w14:paraId="25FFD289" w14:textId="36668627" w:rsidR="001A0455" w:rsidRDefault="00736451" w:rsidP="006A483C">
      <w:pPr>
        <w:pStyle w:val="Brdtekst"/>
        <w:rPr>
          <w:rFonts w:cs="Arial"/>
          <w:sz w:val="22"/>
          <w:szCs w:val="22"/>
        </w:rPr>
      </w:pPr>
      <w:r w:rsidRPr="00DA0DE4">
        <w:rPr>
          <w:rFonts w:cs="Arial"/>
          <w:sz w:val="22"/>
          <w:szCs w:val="22"/>
        </w:rPr>
        <w:t>Endvidere beskriver årsberetningen en vurdering af afdelinger ift. vedligeholdelse</w:t>
      </w:r>
      <w:r w:rsidR="00955950" w:rsidRPr="00DA0DE4">
        <w:rPr>
          <w:rFonts w:cs="Arial"/>
          <w:sz w:val="22"/>
          <w:szCs w:val="22"/>
        </w:rPr>
        <w:t>s-, udlejnings-, og boligsocial og økonomiske status.</w:t>
      </w:r>
    </w:p>
    <w:p w14:paraId="5A246914" w14:textId="77777777" w:rsidR="003A5D74" w:rsidRPr="00DA0DE4" w:rsidRDefault="003A5D74" w:rsidP="006A483C">
      <w:pPr>
        <w:pStyle w:val="Brdtekst"/>
        <w:rPr>
          <w:rFonts w:cs="Arial"/>
          <w:sz w:val="22"/>
          <w:szCs w:val="22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8977"/>
      </w:tblGrid>
      <w:tr w:rsidR="00686E12" w:rsidRPr="00DA0DE4" w14:paraId="27CA8944" w14:textId="77777777" w:rsidTr="00301C14">
        <w:trPr>
          <w:trHeight w:val="509"/>
        </w:trPr>
        <w:tc>
          <w:tcPr>
            <w:tcW w:w="8977" w:type="dxa"/>
          </w:tcPr>
          <w:p w14:paraId="7F02C19C" w14:textId="2229296D" w:rsidR="00686E12" w:rsidRPr="00DA0DE4" w:rsidRDefault="00686E12" w:rsidP="00955950">
            <w:pPr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686E12" w:rsidRPr="00DA0DE4" w14:paraId="56B18100" w14:textId="77777777" w:rsidTr="00301C14">
        <w:trPr>
          <w:trHeight w:val="509"/>
        </w:trPr>
        <w:tc>
          <w:tcPr>
            <w:tcW w:w="8977" w:type="dxa"/>
          </w:tcPr>
          <w:p w14:paraId="2000B877" w14:textId="750A8FC9" w:rsidR="00686E12" w:rsidRPr="00DA0DE4" w:rsidRDefault="00686E12" w:rsidP="00955950">
            <w:pPr>
              <w:rPr>
                <w:rFonts w:ascii="Arial" w:hAnsi="Arial" w:cs="Arial"/>
                <w:sz w:val="22"/>
                <w:lang w:val="da-DK"/>
              </w:rPr>
            </w:pPr>
          </w:p>
        </w:tc>
      </w:tr>
    </w:tbl>
    <w:p w14:paraId="341662DD" w14:textId="77777777" w:rsidR="00686E12" w:rsidRPr="00DA0DE4" w:rsidRDefault="00686E12" w:rsidP="00686E12">
      <w:pPr>
        <w:pStyle w:val="TableParagraph"/>
      </w:pPr>
      <w:r w:rsidRPr="00DA0DE4">
        <w:rPr>
          <w:u w:val="single"/>
        </w:rPr>
        <w:t xml:space="preserve">Vedrørende budget for afdelingerne for 1/7 2024 - 30/6 2025 skal organisationsbestyrelsen tage stilling til </w:t>
      </w:r>
    </w:p>
    <w:p w14:paraId="59DB8E87" w14:textId="77777777" w:rsidR="00686E12" w:rsidRPr="00DA0DE4" w:rsidRDefault="00686E12" w:rsidP="00686E12">
      <w:pPr>
        <w:pStyle w:val="TableParagraph"/>
      </w:pPr>
    </w:p>
    <w:p w14:paraId="56F7AD81" w14:textId="3137C176" w:rsidR="00686E12" w:rsidRPr="00A269C9" w:rsidRDefault="00686E12" w:rsidP="00686E12">
      <w:pPr>
        <w:pStyle w:val="TableParagraph"/>
      </w:pPr>
      <w:r w:rsidRPr="00A269C9">
        <w:t>Afdeling 300-0, Blåhøj - nedsættelse af husleje - 13.000 kr.</w:t>
      </w:r>
      <w:r w:rsidR="007E772D" w:rsidRPr="00A269C9">
        <w:t xml:space="preserve"> </w:t>
      </w:r>
      <w:r w:rsidR="007E772D" w:rsidRPr="00A269C9">
        <w:rPr>
          <w:u w:val="single"/>
        </w:rPr>
        <w:t>Bestyrelsen go</w:t>
      </w:r>
      <w:r w:rsidR="009D1502" w:rsidRPr="00A269C9">
        <w:rPr>
          <w:u w:val="single"/>
        </w:rPr>
        <w:t>dkendte tilskud.</w:t>
      </w:r>
    </w:p>
    <w:p w14:paraId="430590CD" w14:textId="5000929A" w:rsidR="006106E8" w:rsidRPr="00A269C9" w:rsidRDefault="0032342A" w:rsidP="00686E12">
      <w:pPr>
        <w:pStyle w:val="TableParagraph"/>
      </w:pPr>
      <w:r w:rsidRPr="00A269C9">
        <w:t xml:space="preserve">Afdelingen har modtaget et </w:t>
      </w:r>
      <w:r w:rsidR="0057530B" w:rsidRPr="00A269C9">
        <w:t>årligt tilskud på DKR. 13.000 en længere årrække</w:t>
      </w:r>
      <w:r w:rsidR="00DB0FA1" w:rsidRPr="00A269C9">
        <w:t xml:space="preserve"> og det er ikke let at udleje boligerne.</w:t>
      </w:r>
    </w:p>
    <w:p w14:paraId="783614C5" w14:textId="4DC7D3CF" w:rsidR="006106E8" w:rsidRPr="00986003" w:rsidRDefault="006106E8" w:rsidP="00686E12">
      <w:pPr>
        <w:pStyle w:val="TableParagraph"/>
        <w:rPr>
          <w:color w:val="FF0000"/>
        </w:rPr>
      </w:pPr>
    </w:p>
    <w:p w14:paraId="45020C71" w14:textId="77777777" w:rsidR="006106E8" w:rsidRPr="00986003" w:rsidRDefault="006106E8" w:rsidP="00686E12">
      <w:pPr>
        <w:pStyle w:val="TableParagraph"/>
      </w:pPr>
      <w:r w:rsidRPr="00986003">
        <w:t>Jens Morten foreslog at kigge nærmere på hvordan man kan udleje boliger og være kreative.</w:t>
      </w:r>
    </w:p>
    <w:p w14:paraId="06158AFD" w14:textId="4A7184D2" w:rsidR="006106E8" w:rsidRDefault="006106E8" w:rsidP="00686E12">
      <w:pPr>
        <w:pStyle w:val="TableParagraph"/>
      </w:pPr>
      <w:r w:rsidRPr="00986003">
        <w:t>I den forbindelse orienterede Bendix Jensen o</w:t>
      </w:r>
      <w:r w:rsidR="00986003" w:rsidRPr="00986003">
        <w:t>m,</w:t>
      </w:r>
      <w:r w:rsidRPr="00986003">
        <w:t xml:space="preserve"> at der netop nu på kontoret er nedsat en arbejdsgruppe med administrativt personale og en gruppe ejendomsfunktionærer, som arbejder med hele kundesegmenteringen og udlejning. </w:t>
      </w:r>
      <w:r w:rsidR="003556A8">
        <w:t>Arbejdet samles i et</w:t>
      </w:r>
      <w:r w:rsidRPr="00986003">
        <w:t xml:space="preserve"> idekatalog</w:t>
      </w:r>
      <w:r w:rsidR="003556A8">
        <w:t>,</w:t>
      </w:r>
      <w:r w:rsidRPr="00986003">
        <w:t xml:space="preserve"> som skal præsenteres for organisation</w:t>
      </w:r>
      <w:r w:rsidR="00422E2B">
        <w:t>sformændene</w:t>
      </w:r>
      <w:r w:rsidRPr="00986003">
        <w:t>.</w:t>
      </w:r>
    </w:p>
    <w:p w14:paraId="202F0F52" w14:textId="77777777" w:rsidR="00422E2B" w:rsidRPr="00986003" w:rsidRDefault="00422E2B" w:rsidP="00686E12">
      <w:pPr>
        <w:pStyle w:val="TableParagraph"/>
      </w:pPr>
    </w:p>
    <w:p w14:paraId="76C80D3E" w14:textId="77777777" w:rsidR="00686E12" w:rsidRPr="00DA0DE4" w:rsidRDefault="00686E12" w:rsidP="00686E12">
      <w:pPr>
        <w:pStyle w:val="TableParagraph"/>
      </w:pPr>
    </w:p>
    <w:p w14:paraId="2B5D748D" w14:textId="75B172CE" w:rsidR="000A6338" w:rsidRPr="00DA0DE4" w:rsidRDefault="00A772D7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Afdelingsbudgetter:</w:t>
      </w:r>
    </w:p>
    <w:p w14:paraId="02162DE6" w14:textId="107EFCC2" w:rsidR="000A6338" w:rsidRDefault="000A6338" w:rsidP="000A6338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Nedenstående oversigt er et uddrag af de udsendte afdelingsbudgetter, og viser lejereguleringer i de enkelte afdelinger for den kommende periode.</w:t>
      </w:r>
    </w:p>
    <w:p w14:paraId="7050375D" w14:textId="77777777" w:rsidR="00D535F0" w:rsidRPr="00DA0DE4" w:rsidRDefault="00D535F0" w:rsidP="000A6338">
      <w:pPr>
        <w:rPr>
          <w:rFonts w:ascii="Arial" w:hAnsi="Arial" w:cs="Arial"/>
          <w:sz w:val="22"/>
          <w:szCs w:val="22"/>
        </w:rPr>
      </w:pPr>
    </w:p>
    <w:p w14:paraId="63CEF5A6" w14:textId="77777777" w:rsidR="000A6338" w:rsidRPr="00DA0DE4" w:rsidRDefault="000A6338" w:rsidP="000A6338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142"/>
        <w:gridCol w:w="1303"/>
        <w:gridCol w:w="1142"/>
        <w:gridCol w:w="1273"/>
        <w:gridCol w:w="1021"/>
        <w:gridCol w:w="940"/>
      </w:tblGrid>
      <w:tr w:rsidR="004F483C" w:rsidRPr="00DA0DE4" w14:paraId="37E98789" w14:textId="77777777" w:rsidTr="003A7B3B">
        <w:trPr>
          <w:trHeight w:val="543"/>
        </w:trPr>
        <w:tc>
          <w:tcPr>
            <w:tcW w:w="859" w:type="dxa"/>
          </w:tcPr>
          <w:p w14:paraId="79C93902" w14:textId="77777777" w:rsidR="004F483C" w:rsidRPr="00DA0DE4" w:rsidRDefault="004F483C" w:rsidP="003A7B3B">
            <w:pPr>
              <w:pStyle w:val="TableParagraph"/>
              <w:spacing w:before="8" w:line="240" w:lineRule="auto"/>
              <w:rPr>
                <w:lang w:val="da-DK"/>
              </w:rPr>
            </w:pPr>
          </w:p>
          <w:p w14:paraId="379CEE73" w14:textId="77777777" w:rsidR="004F483C" w:rsidRPr="00DA0DE4" w:rsidRDefault="004F483C" w:rsidP="003A7B3B">
            <w:pPr>
              <w:pStyle w:val="TableParagraph"/>
              <w:spacing w:before="1" w:line="227" w:lineRule="exact"/>
              <w:ind w:left="35"/>
              <w:rPr>
                <w:b/>
              </w:rPr>
            </w:pPr>
            <w:r w:rsidRPr="00DA0DE4">
              <w:rPr>
                <w:b/>
              </w:rPr>
              <w:t>Afd. Nr.</w:t>
            </w:r>
          </w:p>
        </w:tc>
        <w:tc>
          <w:tcPr>
            <w:tcW w:w="2142" w:type="dxa"/>
          </w:tcPr>
          <w:p w14:paraId="1A747AD6" w14:textId="77777777" w:rsidR="004F483C" w:rsidRPr="00DA0DE4" w:rsidRDefault="004F483C" w:rsidP="003A7B3B">
            <w:pPr>
              <w:pStyle w:val="TableParagraph"/>
              <w:spacing w:before="8" w:line="240" w:lineRule="auto"/>
            </w:pPr>
          </w:p>
          <w:p w14:paraId="01991B0B" w14:textId="77777777" w:rsidR="004F483C" w:rsidRPr="00DA0DE4" w:rsidRDefault="004F483C" w:rsidP="003A7B3B">
            <w:pPr>
              <w:pStyle w:val="TableParagraph"/>
              <w:spacing w:before="1" w:line="227" w:lineRule="exact"/>
              <w:ind w:left="35"/>
              <w:rPr>
                <w:b/>
              </w:rPr>
            </w:pPr>
            <w:r w:rsidRPr="00DA0DE4">
              <w:rPr>
                <w:b/>
              </w:rPr>
              <w:t xml:space="preserve">Afd. </w:t>
            </w:r>
            <w:proofErr w:type="spellStart"/>
            <w:r w:rsidRPr="00DA0DE4">
              <w:rPr>
                <w:b/>
              </w:rPr>
              <w:t>Navn</w:t>
            </w:r>
            <w:proofErr w:type="spellEnd"/>
          </w:p>
        </w:tc>
        <w:tc>
          <w:tcPr>
            <w:tcW w:w="1303" w:type="dxa"/>
          </w:tcPr>
          <w:p w14:paraId="69AF2A6B" w14:textId="77777777" w:rsidR="004F483C" w:rsidRPr="00DA0DE4" w:rsidRDefault="004F483C" w:rsidP="003A7B3B">
            <w:pPr>
              <w:pStyle w:val="TableParagraph"/>
              <w:spacing w:before="8" w:line="240" w:lineRule="auto"/>
            </w:pPr>
          </w:p>
          <w:p w14:paraId="7FFB3844" w14:textId="77777777" w:rsidR="004F483C" w:rsidRPr="00DA0DE4" w:rsidRDefault="004F483C" w:rsidP="003A7B3B">
            <w:pPr>
              <w:pStyle w:val="TableParagraph"/>
              <w:spacing w:before="1" w:line="227" w:lineRule="exact"/>
              <w:ind w:left="36"/>
              <w:rPr>
                <w:b/>
              </w:rPr>
            </w:pPr>
            <w:proofErr w:type="spellStart"/>
            <w:r w:rsidRPr="00DA0DE4">
              <w:rPr>
                <w:b/>
              </w:rPr>
              <w:t>Boligtype</w:t>
            </w:r>
            <w:proofErr w:type="spellEnd"/>
          </w:p>
        </w:tc>
        <w:tc>
          <w:tcPr>
            <w:tcW w:w="1142" w:type="dxa"/>
          </w:tcPr>
          <w:p w14:paraId="63AA757F" w14:textId="77777777" w:rsidR="004F483C" w:rsidRPr="00DA0DE4" w:rsidRDefault="004F483C" w:rsidP="003A7B3B">
            <w:pPr>
              <w:pStyle w:val="TableParagraph"/>
              <w:spacing w:before="4" w:line="258" w:lineRule="exact"/>
              <w:ind w:left="37"/>
              <w:rPr>
                <w:b/>
              </w:rPr>
            </w:pPr>
            <w:proofErr w:type="spellStart"/>
            <w:r w:rsidRPr="00DA0DE4">
              <w:rPr>
                <w:b/>
              </w:rPr>
              <w:t>Gældende</w:t>
            </w:r>
            <w:proofErr w:type="spellEnd"/>
            <w:r w:rsidRPr="00DA0DE4">
              <w:rPr>
                <w:b/>
              </w:rPr>
              <w:t xml:space="preserve"> </w:t>
            </w:r>
            <w:proofErr w:type="spellStart"/>
            <w:r w:rsidRPr="00DA0DE4">
              <w:rPr>
                <w:b/>
              </w:rPr>
              <w:t>leje</w:t>
            </w:r>
            <w:proofErr w:type="spellEnd"/>
          </w:p>
        </w:tc>
        <w:tc>
          <w:tcPr>
            <w:tcW w:w="1273" w:type="dxa"/>
          </w:tcPr>
          <w:p w14:paraId="1D6A7F73" w14:textId="77777777" w:rsidR="004F483C" w:rsidRPr="00DA0DE4" w:rsidRDefault="004F483C" w:rsidP="003A7B3B">
            <w:pPr>
              <w:pStyle w:val="TableParagraph"/>
              <w:spacing w:before="4" w:line="258" w:lineRule="exact"/>
              <w:ind w:left="37"/>
              <w:rPr>
                <w:b/>
              </w:rPr>
            </w:pPr>
            <w:proofErr w:type="spellStart"/>
            <w:r w:rsidRPr="00DA0DE4">
              <w:rPr>
                <w:b/>
              </w:rPr>
              <w:t>Kommende</w:t>
            </w:r>
            <w:proofErr w:type="spellEnd"/>
            <w:r w:rsidRPr="00DA0DE4">
              <w:rPr>
                <w:b/>
              </w:rPr>
              <w:t xml:space="preserve"> </w:t>
            </w:r>
            <w:proofErr w:type="spellStart"/>
            <w:r w:rsidRPr="00DA0DE4">
              <w:rPr>
                <w:b/>
              </w:rPr>
              <w:t>leje</w:t>
            </w:r>
            <w:proofErr w:type="spellEnd"/>
          </w:p>
        </w:tc>
        <w:tc>
          <w:tcPr>
            <w:tcW w:w="1021" w:type="dxa"/>
          </w:tcPr>
          <w:p w14:paraId="19A8315A" w14:textId="77777777" w:rsidR="004F483C" w:rsidRPr="00DA0DE4" w:rsidRDefault="004F483C" w:rsidP="003A7B3B">
            <w:pPr>
              <w:pStyle w:val="TableParagraph"/>
              <w:spacing w:before="4" w:line="258" w:lineRule="exact"/>
              <w:ind w:left="37"/>
              <w:rPr>
                <w:b/>
              </w:rPr>
            </w:pPr>
            <w:proofErr w:type="spellStart"/>
            <w:r w:rsidRPr="00DA0DE4">
              <w:rPr>
                <w:b/>
                <w:w w:val="95"/>
              </w:rPr>
              <w:t>Ændring</w:t>
            </w:r>
            <w:proofErr w:type="spellEnd"/>
            <w:r w:rsidRPr="00DA0DE4">
              <w:rPr>
                <w:b/>
                <w:w w:val="95"/>
              </w:rPr>
              <w:t xml:space="preserve"> </w:t>
            </w:r>
            <w:r w:rsidRPr="00DA0DE4">
              <w:rPr>
                <w:b/>
              </w:rPr>
              <w:t>per m²</w:t>
            </w:r>
          </w:p>
        </w:tc>
        <w:tc>
          <w:tcPr>
            <w:tcW w:w="940" w:type="dxa"/>
          </w:tcPr>
          <w:p w14:paraId="647A039D" w14:textId="77777777" w:rsidR="004F483C" w:rsidRPr="00DA0DE4" w:rsidRDefault="004F483C" w:rsidP="003A7B3B">
            <w:pPr>
              <w:pStyle w:val="TableParagraph"/>
              <w:spacing w:before="4" w:line="258" w:lineRule="exact"/>
              <w:ind w:left="37" w:right="60"/>
              <w:rPr>
                <w:b/>
              </w:rPr>
            </w:pPr>
            <w:proofErr w:type="spellStart"/>
            <w:r w:rsidRPr="00DA0DE4">
              <w:rPr>
                <w:b/>
                <w:w w:val="95"/>
              </w:rPr>
              <w:t>Ændring</w:t>
            </w:r>
            <w:proofErr w:type="spellEnd"/>
            <w:r w:rsidRPr="00DA0DE4">
              <w:rPr>
                <w:b/>
                <w:w w:val="95"/>
              </w:rPr>
              <w:t xml:space="preserve"> </w:t>
            </w:r>
            <w:r w:rsidRPr="00DA0DE4">
              <w:rPr>
                <w:b/>
              </w:rPr>
              <w:t>i %</w:t>
            </w:r>
          </w:p>
        </w:tc>
      </w:tr>
      <w:tr w:rsidR="004F483C" w:rsidRPr="00DA0DE4" w14:paraId="4C5C9B6A" w14:textId="77777777" w:rsidTr="003A7B3B">
        <w:trPr>
          <w:trHeight w:val="227"/>
        </w:trPr>
        <w:tc>
          <w:tcPr>
            <w:tcW w:w="859" w:type="dxa"/>
          </w:tcPr>
          <w:p w14:paraId="15016305" w14:textId="77777777" w:rsidR="004F483C" w:rsidRPr="00DA0DE4" w:rsidRDefault="004F483C" w:rsidP="003A7B3B">
            <w:pPr>
              <w:pStyle w:val="TableParagraph"/>
              <w:ind w:left="35"/>
            </w:pPr>
            <w:r w:rsidRPr="00DA0DE4">
              <w:t>103-0</w:t>
            </w:r>
          </w:p>
        </w:tc>
        <w:tc>
          <w:tcPr>
            <w:tcW w:w="2142" w:type="dxa"/>
          </w:tcPr>
          <w:p w14:paraId="71407EE5" w14:textId="77777777" w:rsidR="004F483C" w:rsidRPr="00DA0DE4" w:rsidRDefault="004F483C" w:rsidP="003A7B3B">
            <w:pPr>
              <w:pStyle w:val="TableParagraph"/>
              <w:ind w:left="35"/>
            </w:pPr>
            <w:proofErr w:type="spellStart"/>
            <w:r w:rsidRPr="00DA0DE4">
              <w:t>Ørbækvej</w:t>
            </w:r>
            <w:proofErr w:type="spellEnd"/>
            <w:r w:rsidRPr="00DA0DE4">
              <w:t xml:space="preserve">, </w:t>
            </w:r>
            <w:proofErr w:type="spellStart"/>
            <w:r w:rsidRPr="00DA0DE4">
              <w:t>Drosselvej</w:t>
            </w:r>
            <w:proofErr w:type="spellEnd"/>
          </w:p>
        </w:tc>
        <w:tc>
          <w:tcPr>
            <w:tcW w:w="1303" w:type="dxa"/>
          </w:tcPr>
          <w:p w14:paraId="52510D5A" w14:textId="77777777" w:rsidR="004F483C" w:rsidRPr="00DA0DE4" w:rsidRDefault="004F483C" w:rsidP="003A7B3B">
            <w:pPr>
              <w:pStyle w:val="TableParagraph"/>
              <w:ind w:left="36"/>
            </w:pPr>
            <w:proofErr w:type="spellStart"/>
            <w:r w:rsidRPr="00DA0DE4">
              <w:t>Familiebolig</w:t>
            </w:r>
            <w:proofErr w:type="spellEnd"/>
          </w:p>
        </w:tc>
        <w:tc>
          <w:tcPr>
            <w:tcW w:w="1142" w:type="dxa"/>
          </w:tcPr>
          <w:p w14:paraId="0A7A20C5" w14:textId="77777777" w:rsidR="004F483C" w:rsidRPr="00DA0DE4" w:rsidRDefault="004F483C" w:rsidP="003A7B3B">
            <w:pPr>
              <w:pStyle w:val="TableParagraph"/>
              <w:ind w:right="14"/>
              <w:jc w:val="right"/>
            </w:pPr>
            <w:r w:rsidRPr="00DA0DE4">
              <w:rPr>
                <w:w w:val="95"/>
              </w:rPr>
              <w:t>727,84</w:t>
            </w:r>
          </w:p>
        </w:tc>
        <w:tc>
          <w:tcPr>
            <w:tcW w:w="1273" w:type="dxa"/>
          </w:tcPr>
          <w:p w14:paraId="0A47EEB3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755,03</w:t>
            </w:r>
          </w:p>
        </w:tc>
        <w:tc>
          <w:tcPr>
            <w:tcW w:w="1021" w:type="dxa"/>
          </w:tcPr>
          <w:p w14:paraId="049D074C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27,19</w:t>
            </w:r>
          </w:p>
        </w:tc>
        <w:tc>
          <w:tcPr>
            <w:tcW w:w="940" w:type="dxa"/>
          </w:tcPr>
          <w:p w14:paraId="172D9FEA" w14:textId="77777777" w:rsidR="004F483C" w:rsidRPr="00DA0DE4" w:rsidRDefault="004F483C" w:rsidP="003A7B3B">
            <w:pPr>
              <w:pStyle w:val="TableParagraph"/>
              <w:ind w:right="12"/>
              <w:jc w:val="right"/>
            </w:pPr>
            <w:r w:rsidRPr="00DA0DE4">
              <w:rPr>
                <w:w w:val="95"/>
              </w:rPr>
              <w:t>3,74%</w:t>
            </w:r>
          </w:p>
        </w:tc>
      </w:tr>
      <w:tr w:rsidR="004F483C" w:rsidRPr="00DA0DE4" w14:paraId="752F5FA1" w14:textId="77777777" w:rsidTr="003A7B3B">
        <w:trPr>
          <w:trHeight w:val="227"/>
        </w:trPr>
        <w:tc>
          <w:tcPr>
            <w:tcW w:w="859" w:type="dxa"/>
          </w:tcPr>
          <w:p w14:paraId="17C30F52" w14:textId="77777777" w:rsidR="004F483C" w:rsidRPr="00DA0DE4" w:rsidRDefault="004F483C" w:rsidP="003A7B3B">
            <w:pPr>
              <w:pStyle w:val="TableParagraph"/>
              <w:ind w:left="35"/>
            </w:pPr>
            <w:r w:rsidRPr="00DA0DE4">
              <w:t>103-0</w:t>
            </w:r>
          </w:p>
        </w:tc>
        <w:tc>
          <w:tcPr>
            <w:tcW w:w="2142" w:type="dxa"/>
          </w:tcPr>
          <w:p w14:paraId="312F8027" w14:textId="77777777" w:rsidR="004F483C" w:rsidRPr="00DA0DE4" w:rsidRDefault="004F483C" w:rsidP="003A7B3B">
            <w:pPr>
              <w:pStyle w:val="TableParagraph"/>
              <w:ind w:left="35"/>
            </w:pPr>
            <w:proofErr w:type="spellStart"/>
            <w:r w:rsidRPr="00DA0DE4">
              <w:t>Ørbækvej</w:t>
            </w:r>
            <w:proofErr w:type="spellEnd"/>
            <w:r w:rsidRPr="00DA0DE4">
              <w:t xml:space="preserve">, </w:t>
            </w:r>
            <w:proofErr w:type="spellStart"/>
            <w:r w:rsidRPr="00DA0DE4">
              <w:t>Drosselvej</w:t>
            </w:r>
            <w:proofErr w:type="spellEnd"/>
          </w:p>
        </w:tc>
        <w:tc>
          <w:tcPr>
            <w:tcW w:w="1303" w:type="dxa"/>
          </w:tcPr>
          <w:p w14:paraId="065416F6" w14:textId="77777777" w:rsidR="004F483C" w:rsidRPr="00DA0DE4" w:rsidRDefault="004F483C" w:rsidP="003A7B3B">
            <w:pPr>
              <w:pStyle w:val="TableParagraph"/>
              <w:ind w:left="36"/>
            </w:pPr>
            <w:proofErr w:type="spellStart"/>
            <w:r w:rsidRPr="00DA0DE4">
              <w:t>Ældrebolig</w:t>
            </w:r>
            <w:proofErr w:type="spellEnd"/>
          </w:p>
        </w:tc>
        <w:tc>
          <w:tcPr>
            <w:tcW w:w="1142" w:type="dxa"/>
          </w:tcPr>
          <w:p w14:paraId="63019715" w14:textId="77777777" w:rsidR="004F483C" w:rsidRPr="00DA0DE4" w:rsidRDefault="004F483C" w:rsidP="003A7B3B">
            <w:pPr>
              <w:pStyle w:val="TableParagraph"/>
              <w:ind w:right="14"/>
              <w:jc w:val="right"/>
            </w:pPr>
            <w:r w:rsidRPr="00DA0DE4">
              <w:rPr>
                <w:w w:val="95"/>
              </w:rPr>
              <w:t>819,56</w:t>
            </w:r>
          </w:p>
        </w:tc>
        <w:tc>
          <w:tcPr>
            <w:tcW w:w="1273" w:type="dxa"/>
          </w:tcPr>
          <w:p w14:paraId="4F0DF7EA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846,70</w:t>
            </w:r>
          </w:p>
        </w:tc>
        <w:tc>
          <w:tcPr>
            <w:tcW w:w="1021" w:type="dxa"/>
          </w:tcPr>
          <w:p w14:paraId="65ECAC70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27,14</w:t>
            </w:r>
          </w:p>
        </w:tc>
        <w:tc>
          <w:tcPr>
            <w:tcW w:w="940" w:type="dxa"/>
          </w:tcPr>
          <w:p w14:paraId="43A03C20" w14:textId="77777777" w:rsidR="004F483C" w:rsidRPr="00DA0DE4" w:rsidRDefault="004F483C" w:rsidP="003A7B3B">
            <w:pPr>
              <w:pStyle w:val="TableParagraph"/>
              <w:ind w:right="12"/>
              <w:jc w:val="right"/>
            </w:pPr>
            <w:r w:rsidRPr="00DA0DE4">
              <w:rPr>
                <w:w w:val="95"/>
              </w:rPr>
              <w:t>3,31%</w:t>
            </w:r>
          </w:p>
        </w:tc>
      </w:tr>
      <w:tr w:rsidR="004F483C" w:rsidRPr="00DA0DE4" w14:paraId="5D9EE462" w14:textId="77777777" w:rsidTr="003A7B3B">
        <w:trPr>
          <w:trHeight w:val="227"/>
        </w:trPr>
        <w:tc>
          <w:tcPr>
            <w:tcW w:w="859" w:type="dxa"/>
          </w:tcPr>
          <w:p w14:paraId="357492AF" w14:textId="77777777" w:rsidR="004F483C" w:rsidRPr="00DA0DE4" w:rsidRDefault="004F483C" w:rsidP="003A7B3B">
            <w:pPr>
              <w:pStyle w:val="TableParagraph"/>
              <w:ind w:left="35"/>
            </w:pPr>
            <w:r w:rsidRPr="00DA0DE4">
              <w:t>147-0</w:t>
            </w:r>
          </w:p>
        </w:tc>
        <w:tc>
          <w:tcPr>
            <w:tcW w:w="2142" w:type="dxa"/>
          </w:tcPr>
          <w:p w14:paraId="542C0C54" w14:textId="77777777" w:rsidR="004F483C" w:rsidRPr="00DA0DE4" w:rsidRDefault="004F483C" w:rsidP="003A7B3B">
            <w:pPr>
              <w:pStyle w:val="TableParagraph"/>
              <w:ind w:left="35"/>
            </w:pPr>
            <w:proofErr w:type="spellStart"/>
            <w:r w:rsidRPr="00DA0DE4">
              <w:t>Drosselvej</w:t>
            </w:r>
            <w:proofErr w:type="spellEnd"/>
            <w:r w:rsidRPr="00DA0DE4">
              <w:t xml:space="preserve">, </w:t>
            </w:r>
            <w:proofErr w:type="spellStart"/>
            <w:r w:rsidRPr="00DA0DE4">
              <w:t>Fuglevæng</w:t>
            </w:r>
            <w:proofErr w:type="spellEnd"/>
          </w:p>
        </w:tc>
        <w:tc>
          <w:tcPr>
            <w:tcW w:w="1303" w:type="dxa"/>
          </w:tcPr>
          <w:p w14:paraId="38E1DAAB" w14:textId="77777777" w:rsidR="004F483C" w:rsidRPr="00DA0DE4" w:rsidRDefault="004F483C" w:rsidP="003A7B3B">
            <w:pPr>
              <w:pStyle w:val="TableParagraph"/>
              <w:ind w:left="-66"/>
            </w:pPr>
            <w:proofErr w:type="spellStart"/>
            <w:r w:rsidRPr="00DA0DE4">
              <w:t>eFamiliebolig</w:t>
            </w:r>
            <w:proofErr w:type="spellEnd"/>
          </w:p>
        </w:tc>
        <w:tc>
          <w:tcPr>
            <w:tcW w:w="1142" w:type="dxa"/>
          </w:tcPr>
          <w:p w14:paraId="4B8E9807" w14:textId="77777777" w:rsidR="004F483C" w:rsidRPr="00DA0DE4" w:rsidRDefault="004F483C" w:rsidP="003A7B3B">
            <w:pPr>
              <w:pStyle w:val="TableParagraph"/>
              <w:ind w:right="14"/>
              <w:jc w:val="right"/>
            </w:pPr>
            <w:r w:rsidRPr="00DA0DE4">
              <w:rPr>
                <w:w w:val="95"/>
              </w:rPr>
              <w:t>859,37</w:t>
            </w:r>
          </w:p>
        </w:tc>
        <w:tc>
          <w:tcPr>
            <w:tcW w:w="1273" w:type="dxa"/>
          </w:tcPr>
          <w:p w14:paraId="386B3071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883,45</w:t>
            </w:r>
          </w:p>
        </w:tc>
        <w:tc>
          <w:tcPr>
            <w:tcW w:w="1021" w:type="dxa"/>
          </w:tcPr>
          <w:p w14:paraId="032E281C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24,08</w:t>
            </w:r>
          </w:p>
        </w:tc>
        <w:tc>
          <w:tcPr>
            <w:tcW w:w="940" w:type="dxa"/>
          </w:tcPr>
          <w:p w14:paraId="1CC57179" w14:textId="77777777" w:rsidR="004F483C" w:rsidRPr="00DA0DE4" w:rsidRDefault="004F483C" w:rsidP="003A7B3B">
            <w:pPr>
              <w:pStyle w:val="TableParagraph"/>
              <w:ind w:right="12"/>
              <w:jc w:val="right"/>
            </w:pPr>
            <w:r w:rsidRPr="00DA0DE4">
              <w:rPr>
                <w:w w:val="95"/>
              </w:rPr>
              <w:t>2,80%</w:t>
            </w:r>
          </w:p>
        </w:tc>
      </w:tr>
      <w:tr w:rsidR="004F483C" w:rsidRPr="00DA0DE4" w14:paraId="0B7861BE" w14:textId="77777777" w:rsidTr="003A7B3B">
        <w:trPr>
          <w:trHeight w:val="227"/>
        </w:trPr>
        <w:tc>
          <w:tcPr>
            <w:tcW w:w="859" w:type="dxa"/>
          </w:tcPr>
          <w:p w14:paraId="33AC61A3" w14:textId="77777777" w:rsidR="004F483C" w:rsidRPr="00DA0DE4" w:rsidRDefault="004F483C" w:rsidP="003A7B3B">
            <w:pPr>
              <w:pStyle w:val="TableParagraph"/>
              <w:ind w:left="35"/>
            </w:pPr>
            <w:r w:rsidRPr="00DA0DE4">
              <w:t>249-0</w:t>
            </w:r>
          </w:p>
        </w:tc>
        <w:tc>
          <w:tcPr>
            <w:tcW w:w="2142" w:type="dxa"/>
          </w:tcPr>
          <w:p w14:paraId="772A827A" w14:textId="77777777" w:rsidR="004F483C" w:rsidRPr="00DA0DE4" w:rsidRDefault="004F483C" w:rsidP="003A7B3B">
            <w:pPr>
              <w:pStyle w:val="TableParagraph"/>
              <w:ind w:left="35"/>
            </w:pPr>
            <w:proofErr w:type="spellStart"/>
            <w:r w:rsidRPr="00DA0DE4">
              <w:t>Bøgevænget</w:t>
            </w:r>
            <w:proofErr w:type="spellEnd"/>
          </w:p>
        </w:tc>
        <w:tc>
          <w:tcPr>
            <w:tcW w:w="1303" w:type="dxa"/>
          </w:tcPr>
          <w:p w14:paraId="34DC817A" w14:textId="77777777" w:rsidR="004F483C" w:rsidRPr="00DA0DE4" w:rsidRDefault="004F483C" w:rsidP="003A7B3B">
            <w:pPr>
              <w:pStyle w:val="TableParagraph"/>
              <w:ind w:left="36"/>
            </w:pPr>
            <w:proofErr w:type="spellStart"/>
            <w:r w:rsidRPr="00DA0DE4">
              <w:t>Familiebolig</w:t>
            </w:r>
            <w:proofErr w:type="spellEnd"/>
          </w:p>
        </w:tc>
        <w:tc>
          <w:tcPr>
            <w:tcW w:w="1142" w:type="dxa"/>
          </w:tcPr>
          <w:p w14:paraId="0A5FE23E" w14:textId="77777777" w:rsidR="004F483C" w:rsidRPr="00DA0DE4" w:rsidRDefault="004F483C" w:rsidP="003A7B3B">
            <w:pPr>
              <w:pStyle w:val="TableParagraph"/>
              <w:ind w:right="14"/>
              <w:jc w:val="right"/>
            </w:pPr>
            <w:r w:rsidRPr="00DA0DE4">
              <w:rPr>
                <w:w w:val="95"/>
              </w:rPr>
              <w:t>996,95</w:t>
            </w:r>
          </w:p>
        </w:tc>
        <w:tc>
          <w:tcPr>
            <w:tcW w:w="1273" w:type="dxa"/>
          </w:tcPr>
          <w:p w14:paraId="1B770B7D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1.025,45</w:t>
            </w:r>
          </w:p>
        </w:tc>
        <w:tc>
          <w:tcPr>
            <w:tcW w:w="1021" w:type="dxa"/>
          </w:tcPr>
          <w:p w14:paraId="41007F45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28,50</w:t>
            </w:r>
          </w:p>
        </w:tc>
        <w:tc>
          <w:tcPr>
            <w:tcW w:w="940" w:type="dxa"/>
          </w:tcPr>
          <w:p w14:paraId="4B1F5122" w14:textId="77777777" w:rsidR="004F483C" w:rsidRPr="00DA0DE4" w:rsidRDefault="004F483C" w:rsidP="003A7B3B">
            <w:pPr>
              <w:pStyle w:val="TableParagraph"/>
              <w:ind w:right="12"/>
              <w:jc w:val="right"/>
            </w:pPr>
            <w:r w:rsidRPr="00DA0DE4">
              <w:rPr>
                <w:w w:val="95"/>
              </w:rPr>
              <w:t>2,86%</w:t>
            </w:r>
          </w:p>
        </w:tc>
      </w:tr>
      <w:tr w:rsidR="004F483C" w:rsidRPr="00DA0DE4" w14:paraId="786F7F83" w14:textId="77777777" w:rsidTr="003A7B3B">
        <w:trPr>
          <w:trHeight w:val="227"/>
        </w:trPr>
        <w:tc>
          <w:tcPr>
            <w:tcW w:w="859" w:type="dxa"/>
          </w:tcPr>
          <w:p w14:paraId="244A6814" w14:textId="77777777" w:rsidR="004F483C" w:rsidRPr="00DA0DE4" w:rsidRDefault="004F483C" w:rsidP="003A7B3B">
            <w:pPr>
              <w:pStyle w:val="TableParagraph"/>
              <w:ind w:left="35"/>
            </w:pPr>
            <w:r w:rsidRPr="00DA0DE4">
              <w:t>249-0</w:t>
            </w:r>
          </w:p>
        </w:tc>
        <w:tc>
          <w:tcPr>
            <w:tcW w:w="2142" w:type="dxa"/>
          </w:tcPr>
          <w:p w14:paraId="558787A1" w14:textId="77777777" w:rsidR="004F483C" w:rsidRPr="00DA0DE4" w:rsidRDefault="004F483C" w:rsidP="003A7B3B">
            <w:pPr>
              <w:pStyle w:val="TableParagraph"/>
              <w:ind w:left="35"/>
            </w:pPr>
            <w:proofErr w:type="spellStart"/>
            <w:r w:rsidRPr="00DA0DE4">
              <w:t>Bøgevænget</w:t>
            </w:r>
            <w:proofErr w:type="spellEnd"/>
          </w:p>
        </w:tc>
        <w:tc>
          <w:tcPr>
            <w:tcW w:w="1303" w:type="dxa"/>
          </w:tcPr>
          <w:p w14:paraId="4B6B0673" w14:textId="77777777" w:rsidR="004F483C" w:rsidRPr="00DA0DE4" w:rsidRDefault="004F483C" w:rsidP="003A7B3B">
            <w:pPr>
              <w:pStyle w:val="TableParagraph"/>
              <w:ind w:left="36" w:right="-44"/>
            </w:pPr>
            <w:proofErr w:type="spellStart"/>
            <w:r w:rsidRPr="00DA0DE4">
              <w:t>Ungdomsbolig</w:t>
            </w:r>
            <w:proofErr w:type="spellEnd"/>
          </w:p>
        </w:tc>
        <w:tc>
          <w:tcPr>
            <w:tcW w:w="1142" w:type="dxa"/>
          </w:tcPr>
          <w:p w14:paraId="63E3573F" w14:textId="77777777" w:rsidR="004F483C" w:rsidRPr="00DA0DE4" w:rsidRDefault="004F483C" w:rsidP="003A7B3B">
            <w:pPr>
              <w:pStyle w:val="TableParagraph"/>
              <w:ind w:right="14"/>
              <w:jc w:val="right"/>
            </w:pPr>
            <w:r w:rsidRPr="00DA0DE4">
              <w:rPr>
                <w:w w:val="95"/>
              </w:rPr>
              <w:t>914,95</w:t>
            </w:r>
          </w:p>
        </w:tc>
        <w:tc>
          <w:tcPr>
            <w:tcW w:w="1273" w:type="dxa"/>
          </w:tcPr>
          <w:p w14:paraId="2396F430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943,39</w:t>
            </w:r>
          </w:p>
        </w:tc>
        <w:tc>
          <w:tcPr>
            <w:tcW w:w="1021" w:type="dxa"/>
          </w:tcPr>
          <w:p w14:paraId="7122A948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28,44</w:t>
            </w:r>
          </w:p>
        </w:tc>
        <w:tc>
          <w:tcPr>
            <w:tcW w:w="940" w:type="dxa"/>
          </w:tcPr>
          <w:p w14:paraId="59C512CF" w14:textId="77777777" w:rsidR="004F483C" w:rsidRPr="00DA0DE4" w:rsidRDefault="004F483C" w:rsidP="003A7B3B">
            <w:pPr>
              <w:pStyle w:val="TableParagraph"/>
              <w:ind w:right="12"/>
              <w:jc w:val="right"/>
            </w:pPr>
            <w:r w:rsidRPr="00DA0DE4">
              <w:rPr>
                <w:w w:val="95"/>
              </w:rPr>
              <w:t>3,11%</w:t>
            </w:r>
          </w:p>
        </w:tc>
      </w:tr>
      <w:tr w:rsidR="004F483C" w:rsidRPr="00DA0DE4" w14:paraId="540E71C3" w14:textId="77777777" w:rsidTr="003A7B3B">
        <w:trPr>
          <w:trHeight w:val="227"/>
        </w:trPr>
        <w:tc>
          <w:tcPr>
            <w:tcW w:w="859" w:type="dxa"/>
          </w:tcPr>
          <w:p w14:paraId="687BCF81" w14:textId="77777777" w:rsidR="004F483C" w:rsidRPr="00DA0DE4" w:rsidRDefault="004F483C" w:rsidP="003A7B3B">
            <w:pPr>
              <w:pStyle w:val="TableParagraph"/>
              <w:ind w:left="35"/>
            </w:pPr>
            <w:r w:rsidRPr="00DA0DE4">
              <w:t>300-0</w:t>
            </w:r>
          </w:p>
        </w:tc>
        <w:tc>
          <w:tcPr>
            <w:tcW w:w="2142" w:type="dxa"/>
          </w:tcPr>
          <w:p w14:paraId="70D47F12" w14:textId="77777777" w:rsidR="004F483C" w:rsidRPr="00DA0DE4" w:rsidRDefault="004F483C" w:rsidP="003A7B3B">
            <w:pPr>
              <w:pStyle w:val="TableParagraph"/>
              <w:ind w:left="35"/>
            </w:pPr>
            <w:proofErr w:type="spellStart"/>
            <w:r w:rsidRPr="00DA0DE4">
              <w:t>Blåhøj</w:t>
            </w:r>
            <w:proofErr w:type="spellEnd"/>
          </w:p>
        </w:tc>
        <w:tc>
          <w:tcPr>
            <w:tcW w:w="1303" w:type="dxa"/>
          </w:tcPr>
          <w:p w14:paraId="231BD55E" w14:textId="77777777" w:rsidR="004F483C" w:rsidRPr="00DA0DE4" w:rsidRDefault="004F483C" w:rsidP="003A7B3B">
            <w:pPr>
              <w:pStyle w:val="TableParagraph"/>
              <w:ind w:left="36"/>
            </w:pPr>
            <w:proofErr w:type="spellStart"/>
            <w:r w:rsidRPr="00DA0DE4">
              <w:t>Familiebolig</w:t>
            </w:r>
            <w:proofErr w:type="spellEnd"/>
          </w:p>
        </w:tc>
        <w:tc>
          <w:tcPr>
            <w:tcW w:w="1142" w:type="dxa"/>
          </w:tcPr>
          <w:p w14:paraId="7DD54C7D" w14:textId="77777777" w:rsidR="004F483C" w:rsidRPr="00DA0DE4" w:rsidRDefault="004F483C" w:rsidP="003A7B3B">
            <w:pPr>
              <w:pStyle w:val="TableParagraph"/>
              <w:ind w:right="14"/>
              <w:jc w:val="right"/>
            </w:pPr>
            <w:r w:rsidRPr="00DA0DE4">
              <w:rPr>
                <w:w w:val="95"/>
              </w:rPr>
              <w:t>887,42</w:t>
            </w:r>
          </w:p>
        </w:tc>
        <w:tc>
          <w:tcPr>
            <w:tcW w:w="1273" w:type="dxa"/>
          </w:tcPr>
          <w:p w14:paraId="7AE45357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914,31</w:t>
            </w:r>
          </w:p>
        </w:tc>
        <w:tc>
          <w:tcPr>
            <w:tcW w:w="1021" w:type="dxa"/>
          </w:tcPr>
          <w:p w14:paraId="245E1B3B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26,89</w:t>
            </w:r>
          </w:p>
        </w:tc>
        <w:tc>
          <w:tcPr>
            <w:tcW w:w="940" w:type="dxa"/>
          </w:tcPr>
          <w:p w14:paraId="49476C31" w14:textId="77777777" w:rsidR="004F483C" w:rsidRPr="00DA0DE4" w:rsidRDefault="004F483C" w:rsidP="003A7B3B">
            <w:pPr>
              <w:pStyle w:val="TableParagraph"/>
              <w:ind w:right="12"/>
              <w:jc w:val="right"/>
            </w:pPr>
            <w:r w:rsidRPr="00DA0DE4">
              <w:rPr>
                <w:w w:val="95"/>
              </w:rPr>
              <w:t>3,03%</w:t>
            </w:r>
          </w:p>
        </w:tc>
      </w:tr>
      <w:tr w:rsidR="004F483C" w:rsidRPr="00DA0DE4" w14:paraId="2D997772" w14:textId="77777777" w:rsidTr="003A7B3B">
        <w:trPr>
          <w:trHeight w:val="227"/>
        </w:trPr>
        <w:tc>
          <w:tcPr>
            <w:tcW w:w="859" w:type="dxa"/>
          </w:tcPr>
          <w:p w14:paraId="492F1723" w14:textId="77777777" w:rsidR="004F483C" w:rsidRPr="00DA0DE4" w:rsidRDefault="004F483C" w:rsidP="003A7B3B">
            <w:pPr>
              <w:pStyle w:val="TableParagraph"/>
              <w:ind w:left="35"/>
            </w:pPr>
            <w:r w:rsidRPr="00DA0DE4">
              <w:t>754-0</w:t>
            </w:r>
          </w:p>
        </w:tc>
        <w:tc>
          <w:tcPr>
            <w:tcW w:w="2142" w:type="dxa"/>
          </w:tcPr>
          <w:p w14:paraId="2E9776A1" w14:textId="77777777" w:rsidR="004F483C" w:rsidRPr="00DA0DE4" w:rsidRDefault="004F483C" w:rsidP="003A7B3B">
            <w:pPr>
              <w:pStyle w:val="TableParagraph"/>
              <w:ind w:left="35"/>
            </w:pPr>
            <w:proofErr w:type="spellStart"/>
            <w:r w:rsidRPr="00DA0DE4">
              <w:t>Skolestien</w:t>
            </w:r>
            <w:proofErr w:type="spellEnd"/>
          </w:p>
        </w:tc>
        <w:tc>
          <w:tcPr>
            <w:tcW w:w="1303" w:type="dxa"/>
          </w:tcPr>
          <w:p w14:paraId="03AEBAF6" w14:textId="77777777" w:rsidR="004F483C" w:rsidRPr="00DA0DE4" w:rsidRDefault="004F483C" w:rsidP="003A7B3B">
            <w:pPr>
              <w:pStyle w:val="TableParagraph"/>
              <w:ind w:left="36"/>
            </w:pPr>
            <w:proofErr w:type="spellStart"/>
            <w:r w:rsidRPr="00DA0DE4">
              <w:t>Ældrebolig</w:t>
            </w:r>
            <w:proofErr w:type="spellEnd"/>
          </w:p>
        </w:tc>
        <w:tc>
          <w:tcPr>
            <w:tcW w:w="1142" w:type="dxa"/>
          </w:tcPr>
          <w:p w14:paraId="614712E2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1.025,86</w:t>
            </w:r>
          </w:p>
        </w:tc>
        <w:tc>
          <w:tcPr>
            <w:tcW w:w="1273" w:type="dxa"/>
          </w:tcPr>
          <w:p w14:paraId="7EAC45AF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1.064,55</w:t>
            </w:r>
          </w:p>
        </w:tc>
        <w:tc>
          <w:tcPr>
            <w:tcW w:w="1021" w:type="dxa"/>
          </w:tcPr>
          <w:p w14:paraId="31FA45C2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38,69</w:t>
            </w:r>
          </w:p>
        </w:tc>
        <w:tc>
          <w:tcPr>
            <w:tcW w:w="940" w:type="dxa"/>
          </w:tcPr>
          <w:p w14:paraId="6952EEA1" w14:textId="77777777" w:rsidR="004F483C" w:rsidRPr="00DA0DE4" w:rsidRDefault="004F483C" w:rsidP="003A7B3B">
            <w:pPr>
              <w:pStyle w:val="TableParagraph"/>
              <w:ind w:right="12"/>
              <w:jc w:val="right"/>
            </w:pPr>
            <w:r w:rsidRPr="00DA0DE4">
              <w:rPr>
                <w:w w:val="95"/>
              </w:rPr>
              <w:t>3,77%</w:t>
            </w:r>
          </w:p>
        </w:tc>
      </w:tr>
      <w:tr w:rsidR="004F483C" w:rsidRPr="00DA0DE4" w14:paraId="55FE900C" w14:textId="77777777" w:rsidTr="003A7B3B">
        <w:trPr>
          <w:trHeight w:val="227"/>
        </w:trPr>
        <w:tc>
          <w:tcPr>
            <w:tcW w:w="859" w:type="dxa"/>
          </w:tcPr>
          <w:p w14:paraId="73882BE6" w14:textId="77777777" w:rsidR="004F483C" w:rsidRPr="00DA0DE4" w:rsidRDefault="004F483C" w:rsidP="003A7B3B">
            <w:pPr>
              <w:pStyle w:val="TableParagraph"/>
              <w:ind w:left="35"/>
            </w:pPr>
            <w:r w:rsidRPr="00DA0DE4">
              <w:t>1213-0</w:t>
            </w:r>
          </w:p>
        </w:tc>
        <w:tc>
          <w:tcPr>
            <w:tcW w:w="2142" w:type="dxa"/>
          </w:tcPr>
          <w:p w14:paraId="4A090E71" w14:textId="77777777" w:rsidR="004F483C" w:rsidRPr="00DA0DE4" w:rsidRDefault="004F483C" w:rsidP="003A7B3B">
            <w:pPr>
              <w:pStyle w:val="TableParagraph"/>
              <w:ind w:left="35"/>
            </w:pPr>
            <w:proofErr w:type="spellStart"/>
            <w:r w:rsidRPr="00DA0DE4">
              <w:t>Remisen</w:t>
            </w:r>
            <w:proofErr w:type="spellEnd"/>
          </w:p>
        </w:tc>
        <w:tc>
          <w:tcPr>
            <w:tcW w:w="1303" w:type="dxa"/>
          </w:tcPr>
          <w:p w14:paraId="587BD081" w14:textId="77777777" w:rsidR="004F483C" w:rsidRPr="00DA0DE4" w:rsidRDefault="004F483C" w:rsidP="003A7B3B">
            <w:pPr>
              <w:pStyle w:val="TableParagraph"/>
              <w:ind w:left="36"/>
            </w:pPr>
            <w:proofErr w:type="spellStart"/>
            <w:r w:rsidRPr="00DA0DE4">
              <w:t>Familiebolig</w:t>
            </w:r>
            <w:proofErr w:type="spellEnd"/>
          </w:p>
        </w:tc>
        <w:tc>
          <w:tcPr>
            <w:tcW w:w="1142" w:type="dxa"/>
          </w:tcPr>
          <w:p w14:paraId="20FABB55" w14:textId="77777777" w:rsidR="004F483C" w:rsidRPr="00DA0DE4" w:rsidRDefault="004F483C" w:rsidP="003A7B3B">
            <w:pPr>
              <w:pStyle w:val="TableParagraph"/>
              <w:ind w:right="14"/>
              <w:jc w:val="right"/>
            </w:pPr>
            <w:r w:rsidRPr="00DA0DE4">
              <w:rPr>
                <w:w w:val="95"/>
              </w:rPr>
              <w:t>924,23</w:t>
            </w:r>
          </w:p>
        </w:tc>
        <w:tc>
          <w:tcPr>
            <w:tcW w:w="1273" w:type="dxa"/>
          </w:tcPr>
          <w:p w14:paraId="4DF176E2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943,22</w:t>
            </w:r>
          </w:p>
        </w:tc>
        <w:tc>
          <w:tcPr>
            <w:tcW w:w="1021" w:type="dxa"/>
          </w:tcPr>
          <w:p w14:paraId="436A8F1F" w14:textId="77777777" w:rsidR="004F483C" w:rsidRPr="00DA0DE4" w:rsidRDefault="004F483C" w:rsidP="003A7B3B">
            <w:pPr>
              <w:pStyle w:val="TableParagraph"/>
              <w:ind w:right="13"/>
              <w:jc w:val="right"/>
            </w:pPr>
            <w:r w:rsidRPr="00DA0DE4">
              <w:rPr>
                <w:w w:val="95"/>
              </w:rPr>
              <w:t>18,99</w:t>
            </w:r>
          </w:p>
        </w:tc>
        <w:tc>
          <w:tcPr>
            <w:tcW w:w="940" w:type="dxa"/>
          </w:tcPr>
          <w:p w14:paraId="6A017BFD" w14:textId="77777777" w:rsidR="004F483C" w:rsidRPr="00DA0DE4" w:rsidRDefault="004F483C" w:rsidP="003A7B3B">
            <w:pPr>
              <w:pStyle w:val="TableParagraph"/>
              <w:ind w:right="12"/>
              <w:jc w:val="right"/>
            </w:pPr>
            <w:r w:rsidRPr="00DA0DE4">
              <w:rPr>
                <w:w w:val="95"/>
              </w:rPr>
              <w:t>2,06%</w:t>
            </w:r>
          </w:p>
        </w:tc>
      </w:tr>
    </w:tbl>
    <w:p w14:paraId="6A8166DD" w14:textId="77777777" w:rsidR="00C43D30" w:rsidRPr="00DA0DE4" w:rsidRDefault="00C43D30" w:rsidP="00C43D30">
      <w:pPr>
        <w:pStyle w:val="Brdtekst"/>
        <w:spacing w:before="103" w:line="516" w:lineRule="auto"/>
        <w:ind w:left="493" w:right="2502"/>
        <w:rPr>
          <w:rFonts w:cs="Arial"/>
          <w:sz w:val="22"/>
          <w:szCs w:val="22"/>
        </w:rPr>
      </w:pPr>
      <w:r w:rsidRPr="00DA0DE4">
        <w:rPr>
          <w:rFonts w:cs="Arial"/>
          <w:sz w:val="22"/>
          <w:szCs w:val="22"/>
        </w:rPr>
        <w:t xml:space="preserve">Der var herefter ikke yderligere bemærkninger til dette punkt, og det konkluderedes, </w:t>
      </w:r>
      <w:r w:rsidRPr="00DA0DE4">
        <w:rPr>
          <w:rFonts w:cs="Arial"/>
          <w:sz w:val="22"/>
          <w:szCs w:val="22"/>
          <w:u w:val="single"/>
        </w:rPr>
        <w:t>at</w:t>
      </w:r>
      <w:r w:rsidRPr="00DA0DE4">
        <w:rPr>
          <w:rFonts w:cs="Arial"/>
          <w:sz w:val="22"/>
          <w:szCs w:val="22"/>
        </w:rPr>
        <w:t xml:space="preserve"> beretningen blev godkendt,</w:t>
      </w:r>
    </w:p>
    <w:p w14:paraId="104DA1DC" w14:textId="49215308" w:rsidR="00C43D30" w:rsidRPr="00DA0DE4" w:rsidRDefault="00C43D30" w:rsidP="00D535F0">
      <w:pPr>
        <w:pStyle w:val="Brdtekst"/>
        <w:spacing w:before="2"/>
        <w:ind w:left="493"/>
        <w:rPr>
          <w:rFonts w:cs="Arial"/>
          <w:sz w:val="22"/>
          <w:szCs w:val="22"/>
        </w:rPr>
      </w:pPr>
      <w:r w:rsidRPr="00DA0DE4">
        <w:rPr>
          <w:rFonts w:cs="Arial"/>
          <w:sz w:val="22"/>
          <w:szCs w:val="22"/>
          <w:u w:val="single"/>
        </w:rPr>
        <w:t>at</w:t>
      </w:r>
      <w:r w:rsidRPr="00DA0DE4">
        <w:rPr>
          <w:rFonts w:cs="Arial"/>
          <w:sz w:val="22"/>
          <w:szCs w:val="22"/>
        </w:rPr>
        <w:t xml:space="preserve"> de i denne indeholdte forslag og anmodninger blev imødekommet</w:t>
      </w:r>
    </w:p>
    <w:p w14:paraId="0D472E06" w14:textId="77777777" w:rsidR="00C43D30" w:rsidRPr="00DA0DE4" w:rsidRDefault="00C43D30" w:rsidP="00C43D30">
      <w:pPr>
        <w:pStyle w:val="Brdtekst"/>
        <w:spacing w:before="10"/>
        <w:rPr>
          <w:rFonts w:cs="Arial"/>
          <w:sz w:val="22"/>
          <w:szCs w:val="22"/>
        </w:rPr>
      </w:pPr>
    </w:p>
    <w:p w14:paraId="7EBD4486" w14:textId="77777777" w:rsidR="00C43D30" w:rsidRPr="00DA0DE4" w:rsidRDefault="00C43D30" w:rsidP="00C43D30">
      <w:pPr>
        <w:pStyle w:val="Brdtekst"/>
        <w:spacing w:line="259" w:lineRule="auto"/>
        <w:ind w:left="493" w:right="524"/>
        <w:rPr>
          <w:rFonts w:cs="Arial"/>
          <w:sz w:val="22"/>
          <w:szCs w:val="22"/>
        </w:rPr>
      </w:pPr>
      <w:r w:rsidRPr="00DA0DE4">
        <w:rPr>
          <w:rFonts w:cs="Arial"/>
          <w:sz w:val="22"/>
          <w:szCs w:val="22"/>
        </w:rPr>
        <w:t>at årsregnskab og revisionsprotokol blev godkendt og underskrevet, herunder regnskab for afdeling 103-0, 147-0, 249-0, 300-0, 754-0, 1213-0, 1250-0</w:t>
      </w:r>
    </w:p>
    <w:p w14:paraId="5AC6B30E" w14:textId="77777777" w:rsidR="00C43D30" w:rsidRPr="00DA0DE4" w:rsidRDefault="00C43D30" w:rsidP="00C43D30">
      <w:pPr>
        <w:pStyle w:val="Brdtekst"/>
        <w:spacing w:before="7"/>
        <w:rPr>
          <w:rFonts w:cs="Arial"/>
          <w:sz w:val="22"/>
          <w:szCs w:val="22"/>
        </w:rPr>
      </w:pPr>
    </w:p>
    <w:p w14:paraId="13CFF3B5" w14:textId="77777777" w:rsidR="00C43D30" w:rsidRPr="00DA0DE4" w:rsidRDefault="00C43D30" w:rsidP="00C43D30">
      <w:pPr>
        <w:pStyle w:val="Brdtekst"/>
        <w:spacing w:before="93" w:line="259" w:lineRule="auto"/>
        <w:ind w:left="493" w:right="343"/>
        <w:rPr>
          <w:rFonts w:cs="Arial"/>
          <w:sz w:val="22"/>
          <w:szCs w:val="22"/>
        </w:rPr>
      </w:pPr>
      <w:r w:rsidRPr="00DA0DE4">
        <w:rPr>
          <w:rFonts w:cs="Arial"/>
          <w:sz w:val="22"/>
          <w:szCs w:val="22"/>
        </w:rPr>
        <w:t>at budget for boligorganisationen samt afdelingernes budgetter blev godkendt, herunder budget for afd. 103- 0, 147-0, 249-0, 300-0, 754-0, 1213-0, 1250-0</w:t>
      </w:r>
    </w:p>
    <w:p w14:paraId="0C606EA5" w14:textId="77777777" w:rsidR="00C43D30" w:rsidRPr="00DA0DE4" w:rsidRDefault="00C43D30" w:rsidP="000A6338">
      <w:pPr>
        <w:rPr>
          <w:rFonts w:ascii="Arial" w:hAnsi="Arial" w:cs="Arial"/>
          <w:sz w:val="22"/>
          <w:szCs w:val="22"/>
        </w:rPr>
      </w:pPr>
    </w:p>
    <w:p w14:paraId="153DE210" w14:textId="77777777" w:rsidR="000A6338" w:rsidRPr="00DA0DE4" w:rsidRDefault="000A633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BCD2D25" w14:textId="77777777" w:rsidR="00904240" w:rsidRPr="00DA0DE4" w:rsidRDefault="00904240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6C0975" w14:textId="77777777" w:rsidR="00904240" w:rsidRPr="00DA0DE4" w:rsidRDefault="00904240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17C9442" w14:textId="77777777" w:rsidR="003C140B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>Ad 3. Udlejningssituationen</w:t>
      </w:r>
    </w:p>
    <w:p w14:paraId="717C9444" w14:textId="77777777" w:rsidR="00FA65B1" w:rsidRPr="00DA0DE4" w:rsidRDefault="00FA65B1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17C9445" w14:textId="7BB18DC1" w:rsidR="001C5CDE" w:rsidRDefault="00BC6B0F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Forretningsfører </w:t>
      </w:r>
      <w:r w:rsidR="00AE4320" w:rsidRPr="00DA0DE4">
        <w:rPr>
          <w:rFonts w:ascii="Arial" w:hAnsi="Arial" w:cs="Arial"/>
          <w:sz w:val="22"/>
          <w:szCs w:val="22"/>
        </w:rPr>
        <w:t>Bendix Jensen</w:t>
      </w:r>
      <w:r w:rsidRPr="00DA0DE4">
        <w:rPr>
          <w:rFonts w:ascii="Arial" w:hAnsi="Arial" w:cs="Arial"/>
          <w:sz w:val="22"/>
          <w:szCs w:val="22"/>
        </w:rPr>
        <w:t xml:space="preserve"> </w:t>
      </w:r>
      <w:r w:rsidR="0068129F" w:rsidRPr="00DA0DE4">
        <w:rPr>
          <w:rFonts w:ascii="Arial" w:hAnsi="Arial" w:cs="Arial"/>
          <w:sz w:val="22"/>
          <w:szCs w:val="22"/>
        </w:rPr>
        <w:t>meddel</w:t>
      </w:r>
      <w:r w:rsidR="00672542" w:rsidRPr="00DA0DE4">
        <w:rPr>
          <w:rFonts w:ascii="Arial" w:hAnsi="Arial" w:cs="Arial"/>
          <w:sz w:val="22"/>
          <w:szCs w:val="22"/>
        </w:rPr>
        <w:t>er</w:t>
      </w:r>
      <w:r w:rsidR="0068129F" w:rsidRPr="00DA0DE4">
        <w:rPr>
          <w:rFonts w:ascii="Arial" w:hAnsi="Arial" w:cs="Arial"/>
          <w:sz w:val="22"/>
          <w:szCs w:val="22"/>
        </w:rPr>
        <w:t xml:space="preserve"> om udlejningssituationen</w:t>
      </w:r>
      <w:r w:rsidR="00FD0092" w:rsidRPr="00DA0DE4">
        <w:rPr>
          <w:rFonts w:ascii="Arial" w:hAnsi="Arial" w:cs="Arial"/>
          <w:sz w:val="22"/>
          <w:szCs w:val="22"/>
        </w:rPr>
        <w:t xml:space="preserve"> i Lejerbo Brande</w:t>
      </w:r>
      <w:r w:rsidR="0068129F" w:rsidRPr="00DA0DE4">
        <w:rPr>
          <w:rFonts w:ascii="Arial" w:hAnsi="Arial" w:cs="Arial"/>
          <w:sz w:val="22"/>
          <w:szCs w:val="22"/>
        </w:rPr>
        <w:t>.</w:t>
      </w:r>
    </w:p>
    <w:p w14:paraId="74E8328D" w14:textId="77777777" w:rsidR="009C035A" w:rsidRPr="00DA0DE4" w:rsidRDefault="009C035A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A5EB5A8" w14:textId="2B740784" w:rsidR="00D64BC3" w:rsidRPr="00DA0DE4" w:rsidRDefault="00D64BC3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34AFE3C" w14:textId="77777777" w:rsidR="006846EF" w:rsidRPr="00DA0DE4" w:rsidRDefault="006846EF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13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1"/>
        <w:gridCol w:w="146"/>
        <w:gridCol w:w="146"/>
        <w:gridCol w:w="146"/>
      </w:tblGrid>
      <w:tr w:rsidR="006846EF" w:rsidRPr="006846EF" w14:paraId="55AC4BEB" w14:textId="77777777" w:rsidTr="006846EF">
        <w:trPr>
          <w:trHeight w:val="255"/>
        </w:trPr>
        <w:tc>
          <w:tcPr>
            <w:tcW w:w="1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A6CF" w14:textId="272FAC1D" w:rsidR="006846EF" w:rsidRPr="00DA0DE4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  <w:r w:rsidRPr="006846EF">
              <w:rPr>
                <w:rFonts w:ascii="Arial" w:hAnsi="Arial" w:cs="Arial"/>
                <w:sz w:val="22"/>
                <w:szCs w:val="22"/>
              </w:rPr>
              <w:lastRenderedPageBreak/>
              <w:t xml:space="preserve">Udlejningen i Brande går ganske godt pt. Der er ikke de store fraflytninger og lejemålene bliver </w:t>
            </w:r>
          </w:p>
          <w:p w14:paraId="72A24134" w14:textId="1B61AD6B" w:rsidR="006846EF" w:rsidRPr="006846EF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  <w:r w:rsidRPr="006846EF">
              <w:rPr>
                <w:rFonts w:ascii="Arial" w:hAnsi="Arial" w:cs="Arial"/>
                <w:sz w:val="22"/>
                <w:szCs w:val="22"/>
              </w:rPr>
              <w:t>udlejet delvist via ventelisten og gennem annoncering på hjemmeside og Boligportal.</w:t>
            </w:r>
          </w:p>
        </w:tc>
      </w:tr>
      <w:tr w:rsidR="006846EF" w:rsidRPr="006846EF" w14:paraId="0606EFC1" w14:textId="77777777" w:rsidTr="006846EF">
        <w:trPr>
          <w:trHeight w:val="255"/>
        </w:trPr>
        <w:tc>
          <w:tcPr>
            <w:tcW w:w="1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2D89" w14:textId="77777777" w:rsidR="006846EF" w:rsidRPr="00DA0DE4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  <w:r w:rsidRPr="006846EF">
              <w:rPr>
                <w:rFonts w:ascii="Arial" w:hAnsi="Arial" w:cs="Arial"/>
                <w:sz w:val="22"/>
                <w:szCs w:val="22"/>
              </w:rPr>
              <w:t xml:space="preserve">Udover annoncering på hjemmeside og Boligportalen, så annonceres der også med Remisen </w:t>
            </w:r>
          </w:p>
          <w:p w14:paraId="4DE96317" w14:textId="60CB91B8" w:rsidR="006846EF" w:rsidRPr="006846EF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  <w:r w:rsidRPr="006846EF">
              <w:rPr>
                <w:rFonts w:ascii="Arial" w:hAnsi="Arial" w:cs="Arial"/>
                <w:sz w:val="22"/>
                <w:szCs w:val="22"/>
              </w:rPr>
              <w:t>på www.brande.dk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B58B4" w14:textId="77777777" w:rsidR="006846EF" w:rsidRPr="006846EF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A1B8" w14:textId="77777777" w:rsidR="006846EF" w:rsidRPr="006846EF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6EF" w:rsidRPr="006846EF" w14:paraId="31ABFB70" w14:textId="77777777" w:rsidTr="006846EF">
        <w:trPr>
          <w:trHeight w:val="80"/>
        </w:trPr>
        <w:tc>
          <w:tcPr>
            <w:tcW w:w="1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7FBB" w14:textId="77777777" w:rsidR="006846EF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  <w:r w:rsidRPr="006846EF">
              <w:rPr>
                <w:rFonts w:ascii="Arial" w:hAnsi="Arial" w:cs="Arial"/>
                <w:sz w:val="22"/>
                <w:szCs w:val="22"/>
              </w:rPr>
              <w:t>Der skal fremstilles nye billeder af Remisens lejligheder, så vores annoncering bliver bedre.</w:t>
            </w:r>
          </w:p>
          <w:p w14:paraId="2E7172BF" w14:textId="77777777" w:rsidR="00533FDA" w:rsidRDefault="00533FDA" w:rsidP="006846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885C5" w14:textId="1F6E8818" w:rsidR="00533FDA" w:rsidRPr="006846EF" w:rsidRDefault="00533FDA" w:rsidP="00684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BB6B" w14:textId="77777777" w:rsidR="006846EF" w:rsidRPr="006846EF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E471" w14:textId="77777777" w:rsidR="006846EF" w:rsidRPr="006846EF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A475" w14:textId="77777777" w:rsidR="006846EF" w:rsidRPr="006846EF" w:rsidRDefault="006846EF" w:rsidP="006846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DAF0E" w14:textId="7457A9B1" w:rsidR="006846EF" w:rsidRDefault="006846EF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215D878" w14:textId="77777777" w:rsidR="006106E8" w:rsidRPr="00DA0DE4" w:rsidRDefault="006106E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17C9449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717C944A" w14:textId="77777777" w:rsidR="00393198" w:rsidRPr="00DA0DE4" w:rsidRDefault="00393198" w:rsidP="00393198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  <w:u w:val="single"/>
        </w:rPr>
        <w:t>Ad 4. Dækning af lejetab og tab ved fraflytning i dispositionsfonden.</w:t>
      </w:r>
    </w:p>
    <w:p w14:paraId="717C944B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717C944C" w14:textId="46AF7F5B" w:rsidR="00CC3B76" w:rsidRPr="00DA0DE4" w:rsidRDefault="00393198" w:rsidP="00FA65B1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Bestyre</w:t>
      </w:r>
      <w:r w:rsidR="00FA65B1" w:rsidRPr="00DA0DE4">
        <w:rPr>
          <w:rFonts w:ascii="Arial" w:hAnsi="Arial" w:cs="Arial"/>
          <w:sz w:val="22"/>
          <w:szCs w:val="22"/>
        </w:rPr>
        <w:t xml:space="preserve">lsen </w:t>
      </w:r>
      <w:r w:rsidR="00786B98" w:rsidRPr="00DA0DE4">
        <w:rPr>
          <w:rFonts w:ascii="Arial" w:hAnsi="Arial" w:cs="Arial"/>
          <w:sz w:val="22"/>
          <w:szCs w:val="22"/>
        </w:rPr>
        <w:t>godkend</w:t>
      </w:r>
      <w:r w:rsidR="00A269C9">
        <w:rPr>
          <w:rFonts w:ascii="Arial" w:hAnsi="Arial" w:cs="Arial"/>
          <w:sz w:val="22"/>
          <w:szCs w:val="22"/>
        </w:rPr>
        <w:t>t</w:t>
      </w:r>
      <w:r w:rsidR="0033621F" w:rsidRPr="00DA0DE4">
        <w:rPr>
          <w:rFonts w:ascii="Arial" w:hAnsi="Arial" w:cs="Arial"/>
          <w:sz w:val="22"/>
          <w:szCs w:val="22"/>
        </w:rPr>
        <w:t>e</w:t>
      </w:r>
      <w:r w:rsidR="00FA65B1" w:rsidRPr="00DA0DE4">
        <w:rPr>
          <w:rFonts w:ascii="Arial" w:hAnsi="Arial" w:cs="Arial"/>
          <w:sz w:val="22"/>
          <w:szCs w:val="22"/>
        </w:rPr>
        <w:t xml:space="preserve"> dækning at lejetab og tab ved fraflytning.</w:t>
      </w:r>
    </w:p>
    <w:p w14:paraId="1C7AB1AE" w14:textId="77777777" w:rsidR="00D8402D" w:rsidRPr="00DA0DE4" w:rsidRDefault="00D8402D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A7AAEE9" w14:textId="65C713BD" w:rsidR="00D8402D" w:rsidRDefault="00D8402D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14D1F91" w14:textId="77777777" w:rsidR="001A79AF" w:rsidRPr="00DA0DE4" w:rsidRDefault="001A79AF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0ACF5730" w14:textId="77777777" w:rsidR="002E1281" w:rsidRPr="00DA0DE4" w:rsidRDefault="002E1281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4F" w14:textId="4ED2E62E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  <w:u w:val="single"/>
        </w:rPr>
        <w:t xml:space="preserve">Ad 5. </w:t>
      </w:r>
      <w:r w:rsidR="00BE15AB" w:rsidRPr="00DA0DE4">
        <w:rPr>
          <w:rFonts w:ascii="Arial" w:hAnsi="Arial" w:cs="Arial"/>
          <w:sz w:val="22"/>
          <w:szCs w:val="22"/>
          <w:u w:val="single"/>
        </w:rPr>
        <w:t>Delegering af beslutningskompetence</w:t>
      </w:r>
      <w:r w:rsidR="00477AF5" w:rsidRPr="00DA0DE4">
        <w:rPr>
          <w:rFonts w:ascii="Arial" w:hAnsi="Arial" w:cs="Arial"/>
          <w:sz w:val="22"/>
          <w:szCs w:val="22"/>
          <w:u w:val="single"/>
        </w:rPr>
        <w:t xml:space="preserve"> (bilag)</w:t>
      </w:r>
      <w:r w:rsidR="00CB6AE0" w:rsidRPr="00DA0DE4">
        <w:rPr>
          <w:rFonts w:ascii="Arial" w:hAnsi="Arial" w:cs="Arial"/>
          <w:sz w:val="22"/>
          <w:szCs w:val="22"/>
          <w:u w:val="single"/>
        </w:rPr>
        <w:t>.</w:t>
      </w:r>
    </w:p>
    <w:p w14:paraId="717C9450" w14:textId="77777777" w:rsidR="00393198" w:rsidRPr="00DA0DE4" w:rsidRDefault="00393198" w:rsidP="00393198">
      <w:pPr>
        <w:rPr>
          <w:rFonts w:ascii="Arial" w:hAnsi="Arial" w:cs="Arial"/>
          <w:sz w:val="22"/>
          <w:szCs w:val="22"/>
        </w:rPr>
      </w:pPr>
    </w:p>
    <w:p w14:paraId="0C049683" w14:textId="68450264" w:rsidR="00ED1332" w:rsidRPr="00DA0DE4" w:rsidRDefault="002E1281" w:rsidP="00477AF5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Forretningsfører </w:t>
      </w:r>
      <w:r w:rsidR="003C4F37" w:rsidRPr="00DA0DE4">
        <w:rPr>
          <w:rFonts w:ascii="Arial" w:hAnsi="Arial" w:cs="Arial"/>
          <w:sz w:val="22"/>
          <w:szCs w:val="22"/>
        </w:rPr>
        <w:t>Bendix Jensen</w:t>
      </w:r>
      <w:r w:rsidRPr="00DA0DE4">
        <w:rPr>
          <w:rFonts w:ascii="Arial" w:hAnsi="Arial" w:cs="Arial"/>
          <w:sz w:val="22"/>
          <w:szCs w:val="22"/>
        </w:rPr>
        <w:t xml:space="preserve"> </w:t>
      </w:r>
      <w:r w:rsidR="00160B8E" w:rsidRPr="00DA0DE4">
        <w:rPr>
          <w:rFonts w:ascii="Arial" w:hAnsi="Arial" w:cs="Arial"/>
          <w:sz w:val="22"/>
          <w:szCs w:val="22"/>
        </w:rPr>
        <w:t>orientere</w:t>
      </w:r>
      <w:r w:rsidR="00BE15AB" w:rsidRPr="00DA0DE4">
        <w:rPr>
          <w:rFonts w:ascii="Arial" w:hAnsi="Arial" w:cs="Arial"/>
          <w:sz w:val="22"/>
          <w:szCs w:val="22"/>
        </w:rPr>
        <w:t>r</w:t>
      </w:r>
      <w:r w:rsidR="00EB2179" w:rsidRPr="00DA0DE4">
        <w:rPr>
          <w:rFonts w:ascii="Arial" w:hAnsi="Arial" w:cs="Arial"/>
          <w:sz w:val="22"/>
          <w:szCs w:val="22"/>
        </w:rPr>
        <w:t xml:space="preserve">, </w:t>
      </w:r>
      <w:r w:rsidR="00294322" w:rsidRPr="00DA0DE4">
        <w:rPr>
          <w:rFonts w:ascii="Arial" w:hAnsi="Arial" w:cs="Arial"/>
          <w:sz w:val="22"/>
          <w:szCs w:val="22"/>
        </w:rPr>
        <w:t xml:space="preserve">om </w:t>
      </w:r>
      <w:r w:rsidR="00477AF5" w:rsidRPr="00DA0DE4">
        <w:rPr>
          <w:rFonts w:ascii="Arial" w:hAnsi="Arial" w:cs="Arial"/>
          <w:sz w:val="22"/>
          <w:szCs w:val="22"/>
        </w:rPr>
        <w:t xml:space="preserve">delegering af beslutningskompetence, som indstilles til godkendelse på </w:t>
      </w:r>
      <w:r w:rsidR="00630E99">
        <w:rPr>
          <w:rFonts w:ascii="Arial" w:hAnsi="Arial" w:cs="Arial"/>
          <w:sz w:val="22"/>
          <w:szCs w:val="22"/>
        </w:rPr>
        <w:t xml:space="preserve">det efterfølgende </w:t>
      </w:r>
      <w:r w:rsidR="00477AF5" w:rsidRPr="00DA0DE4">
        <w:rPr>
          <w:rFonts w:ascii="Arial" w:hAnsi="Arial" w:cs="Arial"/>
          <w:sz w:val="22"/>
          <w:szCs w:val="22"/>
        </w:rPr>
        <w:t>repræsentantskabsmøde</w:t>
      </w:r>
      <w:r w:rsidR="00653FC6" w:rsidRPr="00DA0DE4">
        <w:rPr>
          <w:rFonts w:ascii="Arial" w:hAnsi="Arial" w:cs="Arial"/>
          <w:sz w:val="22"/>
          <w:szCs w:val="22"/>
        </w:rPr>
        <w:t>.</w:t>
      </w:r>
    </w:p>
    <w:p w14:paraId="1EBA3F20" w14:textId="77777777" w:rsidR="00160B8E" w:rsidRPr="00DA0DE4" w:rsidRDefault="00160B8E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F3E4809" w14:textId="26C0B25A" w:rsidR="007620D0" w:rsidRDefault="007620D0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986F4C5" w14:textId="77777777" w:rsidR="001A79AF" w:rsidRPr="00DA0DE4" w:rsidRDefault="001A79AF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2F9FD27" w14:textId="77777777" w:rsidR="00996E2E" w:rsidRPr="00DA0DE4" w:rsidRDefault="00996E2E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7148437" w14:textId="25D20EE4" w:rsidR="007A288C" w:rsidRPr="00DA0DE4" w:rsidRDefault="00FA65B1" w:rsidP="001D6186">
      <w:pPr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 xml:space="preserve">Ad </w:t>
      </w:r>
      <w:r w:rsidR="004B574F" w:rsidRPr="00DA0DE4">
        <w:rPr>
          <w:rFonts w:ascii="Arial" w:hAnsi="Arial" w:cs="Arial"/>
          <w:sz w:val="22"/>
          <w:szCs w:val="22"/>
          <w:u w:val="single"/>
        </w:rPr>
        <w:t>6</w:t>
      </w:r>
      <w:r w:rsidRPr="00DA0DE4">
        <w:rPr>
          <w:rFonts w:ascii="Arial" w:hAnsi="Arial" w:cs="Arial"/>
          <w:sz w:val="22"/>
          <w:szCs w:val="22"/>
          <w:u w:val="single"/>
        </w:rPr>
        <w:t xml:space="preserve">. </w:t>
      </w:r>
      <w:r w:rsidR="006619C1" w:rsidRPr="00DA0DE4">
        <w:rPr>
          <w:rFonts w:ascii="Arial" w:hAnsi="Arial" w:cs="Arial"/>
          <w:sz w:val="22"/>
          <w:szCs w:val="22"/>
          <w:u w:val="single"/>
        </w:rPr>
        <w:t>G</w:t>
      </w:r>
      <w:r w:rsidR="00CB6AE0" w:rsidRPr="00DA0DE4">
        <w:rPr>
          <w:rFonts w:ascii="Arial" w:hAnsi="Arial" w:cs="Arial"/>
          <w:sz w:val="22"/>
          <w:szCs w:val="22"/>
          <w:u w:val="single"/>
        </w:rPr>
        <w:t>odkendelse af annonce i Brandeb</w:t>
      </w:r>
      <w:r w:rsidR="00C4571E" w:rsidRPr="00DA0DE4">
        <w:rPr>
          <w:rFonts w:ascii="Arial" w:hAnsi="Arial" w:cs="Arial"/>
          <w:sz w:val="22"/>
          <w:szCs w:val="22"/>
          <w:u w:val="single"/>
        </w:rPr>
        <w:t>ogen</w:t>
      </w:r>
    </w:p>
    <w:p w14:paraId="18D76B86" w14:textId="77777777" w:rsidR="00294322" w:rsidRPr="00DA0DE4" w:rsidRDefault="00294322" w:rsidP="001D6186">
      <w:pPr>
        <w:rPr>
          <w:rFonts w:ascii="Arial" w:hAnsi="Arial" w:cs="Arial"/>
          <w:sz w:val="22"/>
          <w:szCs w:val="22"/>
          <w:u w:val="single"/>
        </w:rPr>
      </w:pPr>
    </w:p>
    <w:p w14:paraId="5E297749" w14:textId="5D5FCF02" w:rsidR="00CB6AE0" w:rsidRPr="00DA0DE4" w:rsidRDefault="00C4571E" w:rsidP="001D6186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Formanden har forhåndsgodkendt annonce i Brandebogen</w:t>
      </w:r>
      <w:r w:rsidR="00F46C9B">
        <w:rPr>
          <w:rFonts w:ascii="Arial" w:hAnsi="Arial" w:cs="Arial"/>
          <w:sz w:val="22"/>
          <w:szCs w:val="22"/>
        </w:rPr>
        <w:t xml:space="preserve"> – bestyrelsen godkendte</w:t>
      </w:r>
      <w:r w:rsidR="00221508">
        <w:rPr>
          <w:rFonts w:ascii="Arial" w:hAnsi="Arial" w:cs="Arial"/>
          <w:sz w:val="22"/>
          <w:szCs w:val="22"/>
        </w:rPr>
        <w:t xml:space="preserve"> </w:t>
      </w:r>
    </w:p>
    <w:p w14:paraId="0E6ECCF1" w14:textId="6A54EF50" w:rsidR="00A147A4" w:rsidRDefault="00221508" w:rsidP="001D6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Kr. </w:t>
      </w:r>
      <w:r w:rsidR="00A147A4" w:rsidRPr="00DA0DE4">
        <w:rPr>
          <w:rFonts w:ascii="Arial" w:hAnsi="Arial" w:cs="Arial"/>
          <w:sz w:val="22"/>
          <w:szCs w:val="22"/>
        </w:rPr>
        <w:t xml:space="preserve"> 2.413.- + moms til annoncering i Brandebogen 2024.</w:t>
      </w:r>
    </w:p>
    <w:p w14:paraId="576DCC84" w14:textId="5DC52758" w:rsidR="00221508" w:rsidRPr="00DA0DE4" w:rsidRDefault="00221508" w:rsidP="001D6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Bestyrelsen vil tage</w:t>
      </w:r>
      <w:r w:rsidR="00DC799B">
        <w:rPr>
          <w:rFonts w:ascii="Arial" w:hAnsi="Arial" w:cs="Arial"/>
          <w:sz w:val="22"/>
          <w:szCs w:val="22"/>
        </w:rPr>
        <w:t xml:space="preserve"> det</w:t>
      </w:r>
      <w:r>
        <w:rPr>
          <w:rFonts w:ascii="Arial" w:hAnsi="Arial" w:cs="Arial"/>
          <w:sz w:val="22"/>
          <w:szCs w:val="22"/>
        </w:rPr>
        <w:t xml:space="preserve"> op igen, næste gang den skal fornyes</w:t>
      </w:r>
      <w:r w:rsidR="00DC799B">
        <w:rPr>
          <w:rFonts w:ascii="Arial" w:hAnsi="Arial" w:cs="Arial"/>
          <w:sz w:val="22"/>
          <w:szCs w:val="22"/>
        </w:rPr>
        <w:t>.</w:t>
      </w:r>
    </w:p>
    <w:p w14:paraId="3492F90B" w14:textId="76F32DD8" w:rsidR="006914AE" w:rsidRDefault="006914AE" w:rsidP="001D6186">
      <w:pPr>
        <w:rPr>
          <w:rFonts w:ascii="Arial" w:hAnsi="Arial" w:cs="Arial"/>
          <w:sz w:val="22"/>
          <w:szCs w:val="22"/>
        </w:rPr>
      </w:pPr>
    </w:p>
    <w:p w14:paraId="6A32B4AC" w14:textId="364A1868" w:rsidR="001A79AF" w:rsidRDefault="001A79AF" w:rsidP="001D6186">
      <w:pPr>
        <w:rPr>
          <w:rFonts w:ascii="Arial" w:hAnsi="Arial" w:cs="Arial"/>
          <w:sz w:val="22"/>
          <w:szCs w:val="22"/>
        </w:rPr>
      </w:pPr>
    </w:p>
    <w:p w14:paraId="5397132A" w14:textId="77777777" w:rsidR="001A79AF" w:rsidRPr="00DA0DE4" w:rsidRDefault="001A79AF" w:rsidP="001D6186">
      <w:pPr>
        <w:rPr>
          <w:rFonts w:ascii="Arial" w:hAnsi="Arial" w:cs="Arial"/>
          <w:sz w:val="22"/>
          <w:szCs w:val="22"/>
        </w:rPr>
      </w:pPr>
    </w:p>
    <w:p w14:paraId="72CBC754" w14:textId="606581B7" w:rsidR="004B574F" w:rsidRPr="00DA0DE4" w:rsidRDefault="004B574F" w:rsidP="001D6186">
      <w:pPr>
        <w:rPr>
          <w:rFonts w:ascii="Arial" w:hAnsi="Arial" w:cs="Arial"/>
          <w:sz w:val="22"/>
          <w:szCs w:val="22"/>
        </w:rPr>
      </w:pPr>
    </w:p>
    <w:p w14:paraId="51C035F4" w14:textId="5DAE8062" w:rsidR="004B574F" w:rsidRPr="00DA0DE4" w:rsidRDefault="004B574F" w:rsidP="004B574F">
      <w:pPr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 xml:space="preserve">Ad 7. </w:t>
      </w:r>
      <w:r w:rsidR="00CB6AE0" w:rsidRPr="00DA0DE4">
        <w:rPr>
          <w:rFonts w:ascii="Arial" w:hAnsi="Arial" w:cs="Arial"/>
          <w:sz w:val="22"/>
          <w:szCs w:val="22"/>
          <w:u w:val="single"/>
        </w:rPr>
        <w:t>Diverse</w:t>
      </w:r>
    </w:p>
    <w:p w14:paraId="55E2A735" w14:textId="77777777" w:rsidR="004B574F" w:rsidRPr="00DA0DE4" w:rsidRDefault="004B574F" w:rsidP="004B574F">
      <w:pPr>
        <w:rPr>
          <w:rFonts w:ascii="Arial" w:hAnsi="Arial" w:cs="Arial"/>
          <w:sz w:val="22"/>
          <w:szCs w:val="22"/>
          <w:u w:val="single"/>
        </w:rPr>
      </w:pPr>
    </w:p>
    <w:p w14:paraId="295AE795" w14:textId="2333E9F1" w:rsidR="005D2178" w:rsidRPr="00DA0DE4" w:rsidRDefault="00DC799B" w:rsidP="001D6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Intet.</w:t>
      </w:r>
    </w:p>
    <w:p w14:paraId="16AFF9AD" w14:textId="77777777" w:rsidR="00CC286D" w:rsidRDefault="00CC286D" w:rsidP="001D6186">
      <w:pPr>
        <w:rPr>
          <w:rFonts w:ascii="Arial" w:hAnsi="Arial" w:cs="Arial"/>
          <w:sz w:val="22"/>
          <w:szCs w:val="22"/>
        </w:rPr>
      </w:pPr>
    </w:p>
    <w:p w14:paraId="0BE78ED4" w14:textId="77777777" w:rsidR="009C035A" w:rsidRPr="00DA0DE4" w:rsidRDefault="009C035A" w:rsidP="001D6186">
      <w:pPr>
        <w:rPr>
          <w:rFonts w:ascii="Arial" w:hAnsi="Arial" w:cs="Arial"/>
          <w:sz w:val="22"/>
          <w:szCs w:val="22"/>
        </w:rPr>
      </w:pPr>
    </w:p>
    <w:p w14:paraId="20AD49A2" w14:textId="77777777" w:rsidR="00CB6AE0" w:rsidRPr="00DA0DE4" w:rsidRDefault="00CB6AE0" w:rsidP="001D6186">
      <w:pPr>
        <w:rPr>
          <w:rFonts w:ascii="Arial" w:hAnsi="Arial" w:cs="Arial"/>
          <w:sz w:val="22"/>
          <w:szCs w:val="22"/>
        </w:rPr>
      </w:pPr>
    </w:p>
    <w:p w14:paraId="320DF1B7" w14:textId="781143E9" w:rsidR="00CB6AE0" w:rsidRPr="00DA0DE4" w:rsidRDefault="00CB6AE0" w:rsidP="00CB6AE0">
      <w:pPr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>Ad 8. Nybyggeri og renovering</w:t>
      </w:r>
    </w:p>
    <w:p w14:paraId="02C2A940" w14:textId="77777777" w:rsidR="00CB6AE0" w:rsidRPr="00DA0DE4" w:rsidRDefault="00CB6AE0" w:rsidP="001D6186">
      <w:pPr>
        <w:rPr>
          <w:rFonts w:ascii="Arial" w:hAnsi="Arial" w:cs="Arial"/>
          <w:sz w:val="22"/>
          <w:szCs w:val="22"/>
        </w:rPr>
      </w:pPr>
    </w:p>
    <w:p w14:paraId="3443B042" w14:textId="4E0C9A37" w:rsidR="00CB6AE0" w:rsidRPr="00B65C6D" w:rsidRDefault="00CB6AE0" w:rsidP="00CB6AE0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Forretningsfører Bendix Jensen meddel</w:t>
      </w:r>
      <w:r w:rsidR="00DC799B">
        <w:rPr>
          <w:rFonts w:ascii="Arial" w:hAnsi="Arial" w:cs="Arial"/>
          <w:sz w:val="22"/>
          <w:szCs w:val="22"/>
        </w:rPr>
        <w:t>te</w:t>
      </w:r>
      <w:r w:rsidR="00B620CA" w:rsidRPr="00DA0DE4">
        <w:rPr>
          <w:rFonts w:ascii="Arial" w:hAnsi="Arial" w:cs="Arial"/>
          <w:sz w:val="22"/>
          <w:szCs w:val="22"/>
        </w:rPr>
        <w:t xml:space="preserve"> om </w:t>
      </w:r>
      <w:r w:rsidR="00B65C6D">
        <w:rPr>
          <w:rFonts w:ascii="Arial" w:hAnsi="Arial" w:cs="Arial"/>
          <w:sz w:val="22"/>
          <w:szCs w:val="22"/>
        </w:rPr>
        <w:t>m</w:t>
      </w:r>
      <w:r w:rsidRPr="00DA0DE4">
        <w:rPr>
          <w:rFonts w:ascii="Arial" w:hAnsi="Arial" w:cs="Arial"/>
          <w:sz w:val="22"/>
          <w:szCs w:val="22"/>
        </w:rPr>
        <w:t>uligt nybyggeri</w:t>
      </w:r>
      <w:r w:rsidR="00B65C6D">
        <w:rPr>
          <w:rFonts w:ascii="Arial" w:hAnsi="Arial" w:cs="Arial"/>
          <w:sz w:val="22"/>
          <w:szCs w:val="22"/>
        </w:rPr>
        <w:t>.</w:t>
      </w:r>
    </w:p>
    <w:p w14:paraId="23CDA26E" w14:textId="1ACEDB1B" w:rsidR="00CB6AE0" w:rsidRDefault="00B65C6D" w:rsidP="00CB6A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Lukket punkt</w:t>
      </w:r>
    </w:p>
    <w:p w14:paraId="3A2E3A6D" w14:textId="1A8435C0" w:rsidR="00454284" w:rsidRDefault="00454284" w:rsidP="00CB6AE0">
      <w:pPr>
        <w:rPr>
          <w:rFonts w:ascii="Arial" w:hAnsi="Arial" w:cs="Arial"/>
          <w:sz w:val="22"/>
          <w:szCs w:val="22"/>
        </w:rPr>
      </w:pPr>
    </w:p>
    <w:p w14:paraId="18369175" w14:textId="77777777" w:rsidR="005D2178" w:rsidRPr="00DA0DE4" w:rsidRDefault="005D2178" w:rsidP="001D6186">
      <w:pPr>
        <w:rPr>
          <w:rFonts w:ascii="Arial" w:hAnsi="Arial" w:cs="Arial"/>
          <w:sz w:val="22"/>
          <w:szCs w:val="22"/>
        </w:rPr>
      </w:pPr>
    </w:p>
    <w:p w14:paraId="6E2507B9" w14:textId="77777777" w:rsidR="005D2178" w:rsidRPr="00DA0DE4" w:rsidRDefault="005D2178" w:rsidP="001D6186">
      <w:pPr>
        <w:rPr>
          <w:rFonts w:ascii="Arial" w:hAnsi="Arial" w:cs="Arial"/>
          <w:sz w:val="22"/>
          <w:szCs w:val="22"/>
        </w:rPr>
      </w:pPr>
    </w:p>
    <w:p w14:paraId="3CF097D9" w14:textId="089310F7" w:rsidR="00C31E72" w:rsidRPr="00DA0DE4" w:rsidRDefault="00C31E72" w:rsidP="001D6186">
      <w:pPr>
        <w:rPr>
          <w:rFonts w:ascii="Arial" w:hAnsi="Arial" w:cs="Arial"/>
          <w:sz w:val="22"/>
          <w:szCs w:val="22"/>
        </w:rPr>
      </w:pPr>
    </w:p>
    <w:p w14:paraId="1B7ECEF7" w14:textId="6DB012ED" w:rsidR="000B3F25" w:rsidRPr="00DA0DE4" w:rsidRDefault="000B3F25" w:rsidP="000B3F25">
      <w:pPr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 xml:space="preserve">Ad </w:t>
      </w:r>
      <w:r w:rsidR="009D6D57" w:rsidRPr="00DA0DE4">
        <w:rPr>
          <w:rFonts w:ascii="Arial" w:hAnsi="Arial" w:cs="Arial"/>
          <w:sz w:val="22"/>
          <w:szCs w:val="22"/>
          <w:u w:val="single"/>
        </w:rPr>
        <w:t>9</w:t>
      </w:r>
      <w:r w:rsidRPr="00DA0DE4">
        <w:rPr>
          <w:rFonts w:ascii="Arial" w:hAnsi="Arial" w:cs="Arial"/>
          <w:sz w:val="22"/>
          <w:szCs w:val="22"/>
          <w:u w:val="single"/>
        </w:rPr>
        <w:t xml:space="preserve">. </w:t>
      </w:r>
      <w:r w:rsidR="0094300E" w:rsidRPr="00DA0DE4">
        <w:rPr>
          <w:rFonts w:ascii="Arial" w:hAnsi="Arial" w:cs="Arial"/>
          <w:sz w:val="22"/>
          <w:szCs w:val="22"/>
          <w:u w:val="single"/>
        </w:rPr>
        <w:t xml:space="preserve">Valg </w:t>
      </w:r>
      <w:r w:rsidR="00660E1F" w:rsidRPr="00DA0DE4">
        <w:rPr>
          <w:rFonts w:ascii="Arial" w:hAnsi="Arial" w:cs="Arial"/>
          <w:sz w:val="22"/>
          <w:szCs w:val="22"/>
          <w:u w:val="single"/>
        </w:rPr>
        <w:t>af formand</w:t>
      </w:r>
      <w:r w:rsidR="00D44FA9" w:rsidRPr="00DA0DE4">
        <w:rPr>
          <w:rFonts w:ascii="Arial" w:hAnsi="Arial" w:cs="Arial"/>
          <w:sz w:val="22"/>
          <w:szCs w:val="22"/>
          <w:u w:val="single"/>
        </w:rPr>
        <w:t xml:space="preserve"> og næstformand </w:t>
      </w:r>
    </w:p>
    <w:p w14:paraId="3C07B4F1" w14:textId="0EB5552D" w:rsidR="00E756A8" w:rsidRPr="00DA0DE4" w:rsidRDefault="00E756A8" w:rsidP="000B3F25">
      <w:pPr>
        <w:rPr>
          <w:rFonts w:ascii="Arial" w:hAnsi="Arial" w:cs="Arial"/>
          <w:sz w:val="22"/>
          <w:szCs w:val="22"/>
          <w:u w:val="single"/>
        </w:rPr>
      </w:pPr>
    </w:p>
    <w:p w14:paraId="2979CD77" w14:textId="4A4FAA5C" w:rsidR="00E756A8" w:rsidRPr="00DA0DE4" w:rsidRDefault="00E756A8" w:rsidP="00E756A8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Punktet udskudt til efter repræsentantskabsmødet.</w:t>
      </w:r>
    </w:p>
    <w:p w14:paraId="57D86885" w14:textId="242EA74F" w:rsidR="006F4880" w:rsidRPr="00DA0DE4" w:rsidRDefault="006F4880" w:rsidP="000B3F25">
      <w:pPr>
        <w:rPr>
          <w:rFonts w:ascii="Arial" w:hAnsi="Arial" w:cs="Arial"/>
          <w:sz w:val="22"/>
          <w:szCs w:val="22"/>
          <w:u w:val="single"/>
        </w:rPr>
      </w:pPr>
    </w:p>
    <w:p w14:paraId="518A67F6" w14:textId="77777777" w:rsidR="00280E95" w:rsidRPr="00DA0DE4" w:rsidRDefault="00280E95" w:rsidP="000B3F25">
      <w:pPr>
        <w:rPr>
          <w:rFonts w:ascii="Arial" w:hAnsi="Arial" w:cs="Arial"/>
          <w:sz w:val="22"/>
          <w:szCs w:val="22"/>
        </w:rPr>
      </w:pPr>
    </w:p>
    <w:p w14:paraId="0CFE869C" w14:textId="70B5807C" w:rsidR="000B3F25" w:rsidRPr="00DA0DE4" w:rsidRDefault="000B3F25" w:rsidP="001D6186">
      <w:pPr>
        <w:rPr>
          <w:rFonts w:ascii="Arial" w:hAnsi="Arial" w:cs="Arial"/>
          <w:sz w:val="22"/>
          <w:szCs w:val="22"/>
        </w:rPr>
      </w:pPr>
    </w:p>
    <w:p w14:paraId="549BD3D3" w14:textId="77777777" w:rsidR="00C31E72" w:rsidRPr="00DA0DE4" w:rsidRDefault="00C31E72" w:rsidP="001D6186">
      <w:pPr>
        <w:rPr>
          <w:rFonts w:ascii="Arial" w:hAnsi="Arial" w:cs="Arial"/>
          <w:sz w:val="22"/>
          <w:szCs w:val="22"/>
        </w:rPr>
      </w:pPr>
    </w:p>
    <w:p w14:paraId="717C945F" w14:textId="52943827" w:rsidR="00151022" w:rsidRPr="00DA0DE4" w:rsidRDefault="00151022" w:rsidP="00151022">
      <w:pPr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lastRenderedPageBreak/>
        <w:t xml:space="preserve">Ad </w:t>
      </w:r>
      <w:r w:rsidR="001231D5" w:rsidRPr="00DA0DE4">
        <w:rPr>
          <w:rFonts w:ascii="Arial" w:hAnsi="Arial" w:cs="Arial"/>
          <w:sz w:val="22"/>
          <w:szCs w:val="22"/>
          <w:u w:val="single"/>
        </w:rPr>
        <w:t>10</w:t>
      </w:r>
      <w:r w:rsidRPr="00DA0DE4">
        <w:rPr>
          <w:rFonts w:ascii="Arial" w:hAnsi="Arial" w:cs="Arial"/>
          <w:sz w:val="22"/>
          <w:szCs w:val="22"/>
          <w:u w:val="single"/>
        </w:rPr>
        <w:t xml:space="preserve">. </w:t>
      </w:r>
      <w:r w:rsidR="00F21D3D" w:rsidRPr="00DA0DE4">
        <w:rPr>
          <w:rFonts w:ascii="Arial" w:hAnsi="Arial" w:cs="Arial"/>
          <w:sz w:val="22"/>
          <w:szCs w:val="22"/>
          <w:u w:val="single"/>
        </w:rPr>
        <w:t xml:space="preserve">Deltagelse i </w:t>
      </w:r>
      <w:proofErr w:type="spellStart"/>
      <w:r w:rsidR="00F21D3D" w:rsidRPr="00DA0DE4">
        <w:rPr>
          <w:rFonts w:ascii="Arial" w:hAnsi="Arial" w:cs="Arial"/>
          <w:sz w:val="22"/>
          <w:szCs w:val="22"/>
          <w:u w:val="single"/>
        </w:rPr>
        <w:t>Lejerbos</w:t>
      </w:r>
      <w:proofErr w:type="spellEnd"/>
      <w:r w:rsidR="00F21D3D" w:rsidRPr="00DA0DE4">
        <w:rPr>
          <w:rFonts w:ascii="Arial" w:hAnsi="Arial" w:cs="Arial"/>
          <w:sz w:val="22"/>
          <w:szCs w:val="22"/>
          <w:u w:val="single"/>
        </w:rPr>
        <w:t xml:space="preserve"> Landsrepræsentantskabsmøde</w:t>
      </w:r>
      <w:r w:rsidR="00D25047" w:rsidRPr="00DA0DE4">
        <w:rPr>
          <w:rFonts w:ascii="Arial" w:hAnsi="Arial" w:cs="Arial"/>
          <w:sz w:val="22"/>
          <w:szCs w:val="22"/>
          <w:u w:val="single"/>
        </w:rPr>
        <w:t xml:space="preserve"> 202</w:t>
      </w:r>
      <w:r w:rsidR="001231D5" w:rsidRPr="00DA0DE4">
        <w:rPr>
          <w:rFonts w:ascii="Arial" w:hAnsi="Arial" w:cs="Arial"/>
          <w:sz w:val="22"/>
          <w:szCs w:val="22"/>
          <w:u w:val="single"/>
        </w:rPr>
        <w:t>4</w:t>
      </w:r>
    </w:p>
    <w:p w14:paraId="717C9460" w14:textId="77777777" w:rsidR="00151022" w:rsidRPr="00DA0DE4" w:rsidRDefault="00151022" w:rsidP="00151022">
      <w:pPr>
        <w:rPr>
          <w:rFonts w:ascii="Arial" w:hAnsi="Arial" w:cs="Arial"/>
          <w:sz w:val="22"/>
          <w:szCs w:val="22"/>
          <w:u w:val="single"/>
        </w:rPr>
      </w:pPr>
    </w:p>
    <w:p w14:paraId="620C810C" w14:textId="0F79B6A8" w:rsidR="002070D3" w:rsidRPr="00DA0DE4" w:rsidRDefault="002070D3" w:rsidP="00151022">
      <w:pPr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</w:rPr>
        <w:t>Punktet udskudt til efter repræsentantskabsmødet.</w:t>
      </w:r>
    </w:p>
    <w:p w14:paraId="323F39A4" w14:textId="15064C17" w:rsidR="00D50B5E" w:rsidRDefault="00C72A52" w:rsidP="001D6186">
      <w:pPr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Bestyrelsen </w:t>
      </w:r>
      <w:r w:rsidR="006F6F84" w:rsidRPr="00DA0DE4">
        <w:rPr>
          <w:rFonts w:ascii="Arial" w:hAnsi="Arial" w:cs="Arial"/>
          <w:sz w:val="22"/>
          <w:szCs w:val="22"/>
        </w:rPr>
        <w:t xml:space="preserve">indstilles til </w:t>
      </w:r>
      <w:r w:rsidR="007D408D">
        <w:rPr>
          <w:rFonts w:ascii="Arial" w:hAnsi="Arial" w:cs="Arial"/>
          <w:sz w:val="22"/>
          <w:szCs w:val="22"/>
        </w:rPr>
        <w:t>at vælge</w:t>
      </w:r>
      <w:r w:rsidR="006F6F84" w:rsidRPr="00DA0DE4">
        <w:rPr>
          <w:rFonts w:ascii="Arial" w:hAnsi="Arial" w:cs="Arial"/>
          <w:sz w:val="22"/>
          <w:szCs w:val="22"/>
        </w:rPr>
        <w:t xml:space="preserve"> landsrepræsentantskabsm</w:t>
      </w:r>
      <w:r w:rsidR="007D408D">
        <w:rPr>
          <w:rFonts w:ascii="Arial" w:hAnsi="Arial" w:cs="Arial"/>
          <w:sz w:val="22"/>
          <w:szCs w:val="22"/>
        </w:rPr>
        <w:t>edlemmer</w:t>
      </w:r>
      <w:r w:rsidR="006F6F84" w:rsidRPr="00DA0DE4">
        <w:rPr>
          <w:rFonts w:ascii="Arial" w:hAnsi="Arial" w:cs="Arial"/>
          <w:sz w:val="22"/>
          <w:szCs w:val="22"/>
        </w:rPr>
        <w:t xml:space="preserve"> 2024.</w:t>
      </w:r>
    </w:p>
    <w:p w14:paraId="212ECFD0" w14:textId="77777777" w:rsidR="00C66D4E" w:rsidRDefault="00C66D4E" w:rsidP="001D6186">
      <w:pPr>
        <w:rPr>
          <w:rFonts w:ascii="Arial" w:hAnsi="Arial" w:cs="Arial"/>
          <w:sz w:val="22"/>
          <w:szCs w:val="22"/>
        </w:rPr>
      </w:pPr>
    </w:p>
    <w:p w14:paraId="0B8EF117" w14:textId="77777777" w:rsidR="00C66D4E" w:rsidRDefault="00C66D4E" w:rsidP="001D6186">
      <w:pPr>
        <w:rPr>
          <w:rFonts w:ascii="Arial" w:hAnsi="Arial" w:cs="Arial"/>
          <w:sz w:val="22"/>
          <w:szCs w:val="22"/>
        </w:rPr>
      </w:pPr>
    </w:p>
    <w:p w14:paraId="429325D0" w14:textId="77777777" w:rsidR="00C66D4E" w:rsidRDefault="00C66D4E" w:rsidP="001D6186">
      <w:pPr>
        <w:rPr>
          <w:rFonts w:ascii="Arial" w:hAnsi="Arial" w:cs="Arial"/>
          <w:sz w:val="22"/>
          <w:szCs w:val="22"/>
        </w:rPr>
      </w:pPr>
    </w:p>
    <w:p w14:paraId="07E1A5E0" w14:textId="379FE066" w:rsidR="00C66D4E" w:rsidRDefault="00C66D4E" w:rsidP="001D6186">
      <w:pPr>
        <w:rPr>
          <w:rFonts w:ascii="Arial" w:hAnsi="Arial" w:cs="Arial"/>
          <w:sz w:val="22"/>
          <w:szCs w:val="22"/>
          <w:u w:val="single"/>
        </w:rPr>
      </w:pPr>
      <w:r w:rsidRPr="00C66D4E">
        <w:rPr>
          <w:rFonts w:ascii="Arial" w:hAnsi="Arial" w:cs="Arial"/>
          <w:sz w:val="22"/>
          <w:szCs w:val="22"/>
          <w:u w:val="single"/>
        </w:rPr>
        <w:t>Ad 11. Evt.</w:t>
      </w:r>
    </w:p>
    <w:p w14:paraId="7696BA25" w14:textId="77777777" w:rsidR="00C66D4E" w:rsidRDefault="00C66D4E" w:rsidP="001D6186">
      <w:pPr>
        <w:rPr>
          <w:rFonts w:ascii="Arial" w:hAnsi="Arial" w:cs="Arial"/>
          <w:sz w:val="22"/>
          <w:szCs w:val="22"/>
          <w:u w:val="single"/>
        </w:rPr>
      </w:pPr>
    </w:p>
    <w:p w14:paraId="59A4467B" w14:textId="642E8673" w:rsidR="00C66D4E" w:rsidRPr="00C66D4E" w:rsidRDefault="00BE0C35" w:rsidP="001D6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Næste bestyrelsesmøde a</w:t>
      </w:r>
      <w:r w:rsidR="00D93D66">
        <w:rPr>
          <w:rFonts w:ascii="Arial" w:hAnsi="Arial" w:cs="Arial"/>
          <w:sz w:val="22"/>
          <w:szCs w:val="22"/>
        </w:rPr>
        <w:t>fholdes den 8. marts</w:t>
      </w:r>
      <w:r w:rsidR="00A460D8">
        <w:rPr>
          <w:rFonts w:ascii="Arial" w:hAnsi="Arial" w:cs="Arial"/>
          <w:sz w:val="22"/>
          <w:szCs w:val="22"/>
        </w:rPr>
        <w:t xml:space="preserve"> 2024</w:t>
      </w:r>
      <w:r w:rsidR="00D93D66">
        <w:rPr>
          <w:rFonts w:ascii="Arial" w:hAnsi="Arial" w:cs="Arial"/>
          <w:sz w:val="22"/>
          <w:szCs w:val="22"/>
        </w:rPr>
        <w:t xml:space="preserve"> om formiddagen</w:t>
      </w:r>
      <w:r>
        <w:rPr>
          <w:rFonts w:ascii="Arial" w:hAnsi="Arial" w:cs="Arial"/>
          <w:sz w:val="22"/>
          <w:szCs w:val="22"/>
        </w:rPr>
        <w:t>, ifm. seminaret i Aalborg.</w:t>
      </w:r>
    </w:p>
    <w:p w14:paraId="1D11B013" w14:textId="7108A59C" w:rsidR="000B430C" w:rsidRPr="00DA0DE4" w:rsidRDefault="000B430C" w:rsidP="001D6186">
      <w:pPr>
        <w:rPr>
          <w:rFonts w:ascii="Arial" w:hAnsi="Arial" w:cs="Arial"/>
          <w:sz w:val="22"/>
          <w:szCs w:val="22"/>
        </w:rPr>
      </w:pPr>
    </w:p>
    <w:p w14:paraId="4C3B753C" w14:textId="77777777" w:rsidR="006E5336" w:rsidRPr="00DA0DE4" w:rsidRDefault="006E5336" w:rsidP="001D6186">
      <w:pPr>
        <w:rPr>
          <w:rFonts w:ascii="Arial" w:hAnsi="Arial" w:cs="Arial"/>
          <w:sz w:val="22"/>
          <w:szCs w:val="22"/>
        </w:rPr>
      </w:pPr>
    </w:p>
    <w:p w14:paraId="131A3FA7" w14:textId="77777777" w:rsidR="00BF5DB0" w:rsidRPr="00DA0DE4" w:rsidRDefault="00BF5DB0" w:rsidP="00393198">
      <w:pPr>
        <w:pBdr>
          <w:bottom w:val="single" w:sz="6" w:space="1" w:color="auto"/>
        </w:pBd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7D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7E" w14:textId="25A7945D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Umiddelbar efter repræsentantskabsmødet </w:t>
      </w:r>
      <w:r w:rsidR="00A460D8">
        <w:rPr>
          <w:rFonts w:ascii="Arial" w:hAnsi="Arial" w:cs="Arial"/>
          <w:sz w:val="22"/>
          <w:szCs w:val="22"/>
        </w:rPr>
        <w:t>blev</w:t>
      </w:r>
      <w:r w:rsidRPr="00DA0DE4">
        <w:rPr>
          <w:rFonts w:ascii="Arial" w:hAnsi="Arial" w:cs="Arial"/>
          <w:sz w:val="22"/>
          <w:szCs w:val="22"/>
        </w:rPr>
        <w:t xml:space="preserve"> bestyrelse</w:t>
      </w:r>
      <w:r w:rsidR="00267C21" w:rsidRPr="00DA0DE4">
        <w:rPr>
          <w:rFonts w:ascii="Arial" w:hAnsi="Arial" w:cs="Arial"/>
          <w:sz w:val="22"/>
          <w:szCs w:val="22"/>
        </w:rPr>
        <w:t>smødet</w:t>
      </w:r>
      <w:r w:rsidR="00A460D8">
        <w:rPr>
          <w:rFonts w:ascii="Arial" w:hAnsi="Arial" w:cs="Arial"/>
          <w:sz w:val="22"/>
          <w:szCs w:val="22"/>
        </w:rPr>
        <w:t xml:space="preserve"> genoptaget,</w:t>
      </w:r>
      <w:r w:rsidRPr="00DA0DE4">
        <w:rPr>
          <w:rFonts w:ascii="Arial" w:hAnsi="Arial" w:cs="Arial"/>
          <w:sz w:val="22"/>
          <w:szCs w:val="22"/>
        </w:rPr>
        <w:t xml:space="preserve"> med følgende punkter på dagsorden:</w:t>
      </w:r>
    </w:p>
    <w:p w14:paraId="717C947F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81" w14:textId="3A5ED255" w:rsidR="0064039E" w:rsidRPr="00DA0DE4" w:rsidRDefault="001109B6" w:rsidP="0064039E">
      <w:pPr>
        <w:numPr>
          <w:ilvl w:val="0"/>
          <w:numId w:val="12"/>
        </w:num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Valg af </w:t>
      </w:r>
      <w:r w:rsidR="00C57539" w:rsidRPr="00DA0DE4">
        <w:rPr>
          <w:rFonts w:ascii="Arial" w:hAnsi="Arial" w:cs="Arial"/>
          <w:sz w:val="22"/>
          <w:szCs w:val="22"/>
        </w:rPr>
        <w:t>f</w:t>
      </w:r>
      <w:r w:rsidR="006E5336" w:rsidRPr="00DA0DE4">
        <w:rPr>
          <w:rFonts w:ascii="Arial" w:hAnsi="Arial" w:cs="Arial"/>
          <w:sz w:val="22"/>
          <w:szCs w:val="22"/>
        </w:rPr>
        <w:t>ormand</w:t>
      </w:r>
      <w:r w:rsidR="006F6F84" w:rsidRPr="00DA0DE4">
        <w:rPr>
          <w:rFonts w:ascii="Arial" w:hAnsi="Arial" w:cs="Arial"/>
          <w:sz w:val="22"/>
          <w:szCs w:val="22"/>
        </w:rPr>
        <w:t xml:space="preserve"> og næstformand</w:t>
      </w:r>
      <w:r w:rsidR="005C34A3" w:rsidRPr="00DA0DE4">
        <w:rPr>
          <w:rFonts w:ascii="Arial" w:hAnsi="Arial" w:cs="Arial"/>
          <w:sz w:val="22"/>
          <w:szCs w:val="22"/>
        </w:rPr>
        <w:t>.</w:t>
      </w:r>
    </w:p>
    <w:p w14:paraId="717C9482" w14:textId="642DA8B3" w:rsidR="00F07F97" w:rsidRPr="00DA0DE4" w:rsidRDefault="0064039E" w:rsidP="00393198">
      <w:pPr>
        <w:numPr>
          <w:ilvl w:val="0"/>
          <w:numId w:val="12"/>
        </w:num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D</w:t>
      </w:r>
      <w:r w:rsidR="00F07F97" w:rsidRPr="00DA0DE4">
        <w:rPr>
          <w:rFonts w:ascii="Arial" w:hAnsi="Arial" w:cs="Arial"/>
          <w:sz w:val="22"/>
          <w:szCs w:val="22"/>
        </w:rPr>
        <w:t xml:space="preserve">eltagelse i </w:t>
      </w:r>
      <w:proofErr w:type="spellStart"/>
      <w:r w:rsidR="00F07F97" w:rsidRPr="00DA0DE4">
        <w:rPr>
          <w:rFonts w:ascii="Arial" w:hAnsi="Arial" w:cs="Arial"/>
          <w:sz w:val="22"/>
          <w:szCs w:val="22"/>
        </w:rPr>
        <w:t>Lejerbos</w:t>
      </w:r>
      <w:proofErr w:type="spellEnd"/>
      <w:r w:rsidR="00F07F97" w:rsidRPr="00DA0DE4">
        <w:rPr>
          <w:rFonts w:ascii="Arial" w:hAnsi="Arial" w:cs="Arial"/>
          <w:sz w:val="22"/>
          <w:szCs w:val="22"/>
        </w:rPr>
        <w:t xml:space="preserve"> Landsrepræsentantskab </w:t>
      </w:r>
      <w:r w:rsidR="006F6F84" w:rsidRPr="00DA0DE4">
        <w:rPr>
          <w:rFonts w:ascii="Arial" w:hAnsi="Arial" w:cs="Arial"/>
          <w:sz w:val="22"/>
          <w:szCs w:val="22"/>
        </w:rPr>
        <w:t>den 16. og 17. maj 2024.</w:t>
      </w:r>
    </w:p>
    <w:p w14:paraId="717C9483" w14:textId="77777777" w:rsidR="00393198" w:rsidRPr="00DA0DE4" w:rsidRDefault="00393198" w:rsidP="00393198">
      <w:pPr>
        <w:numPr>
          <w:ilvl w:val="0"/>
          <w:numId w:val="12"/>
        </w:num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Eventuelt</w:t>
      </w:r>
    </w:p>
    <w:p w14:paraId="4EE31468" w14:textId="77777777" w:rsidR="00981BB2" w:rsidRPr="00DA0DE4" w:rsidRDefault="00981BB2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5B614446" w14:textId="77777777" w:rsidR="00DB20A4" w:rsidRPr="00DA0DE4" w:rsidRDefault="00DB20A4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8C" w14:textId="50E19E44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>Ad.</w:t>
      </w:r>
      <w:r w:rsidR="00A460D8">
        <w:rPr>
          <w:rFonts w:ascii="Arial" w:hAnsi="Arial" w:cs="Arial"/>
          <w:sz w:val="22"/>
          <w:szCs w:val="22"/>
          <w:u w:val="single"/>
        </w:rPr>
        <w:t>1</w:t>
      </w:r>
      <w:r w:rsidRPr="00DA0DE4">
        <w:rPr>
          <w:rFonts w:ascii="Arial" w:hAnsi="Arial" w:cs="Arial"/>
          <w:sz w:val="22"/>
          <w:szCs w:val="22"/>
          <w:u w:val="single"/>
        </w:rPr>
        <w:t>.</w:t>
      </w:r>
    </w:p>
    <w:p w14:paraId="1829C547" w14:textId="3C0ED011" w:rsidR="00DB20A4" w:rsidRPr="005D03D2" w:rsidRDefault="00A460D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D03D2">
        <w:rPr>
          <w:rFonts w:ascii="Arial" w:hAnsi="Arial" w:cs="Arial"/>
          <w:sz w:val="22"/>
          <w:szCs w:val="22"/>
        </w:rPr>
        <w:t>Tove Østergaard blev genvalgt som formand</w:t>
      </w:r>
      <w:r w:rsidR="00F17D4B">
        <w:rPr>
          <w:rFonts w:ascii="Arial" w:hAnsi="Arial" w:cs="Arial"/>
          <w:sz w:val="22"/>
          <w:szCs w:val="22"/>
        </w:rPr>
        <w:t xml:space="preserve"> og Jens Morten Lauridsen blev valgt som næstformand</w:t>
      </w:r>
    </w:p>
    <w:p w14:paraId="717C948F" w14:textId="119B3F4F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14:paraId="6E46161C" w14:textId="77777777" w:rsidR="00B7345E" w:rsidRPr="00DA0DE4" w:rsidRDefault="00B7345E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14:paraId="717C9490" w14:textId="569E69F0" w:rsidR="00F07F97" w:rsidRPr="00DA0DE4" w:rsidRDefault="00F07F97" w:rsidP="00F07F97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 xml:space="preserve">Ad. </w:t>
      </w:r>
      <w:r w:rsidR="00A460D8">
        <w:rPr>
          <w:rFonts w:ascii="Arial" w:hAnsi="Arial" w:cs="Arial"/>
          <w:sz w:val="22"/>
          <w:szCs w:val="22"/>
          <w:u w:val="single"/>
        </w:rPr>
        <w:t>2</w:t>
      </w:r>
      <w:r w:rsidRPr="00DA0DE4">
        <w:rPr>
          <w:rFonts w:ascii="Arial" w:hAnsi="Arial" w:cs="Arial"/>
          <w:sz w:val="22"/>
          <w:szCs w:val="22"/>
          <w:u w:val="single"/>
        </w:rPr>
        <w:t>.</w:t>
      </w:r>
    </w:p>
    <w:p w14:paraId="717C9491" w14:textId="77D1BDAA" w:rsidR="00393198" w:rsidRPr="00DA0DE4" w:rsidRDefault="0098135B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Tove Østergaard og </w:t>
      </w:r>
      <w:r w:rsidR="00FF702E">
        <w:rPr>
          <w:rFonts w:ascii="Arial" w:hAnsi="Arial" w:cs="Arial"/>
          <w:sz w:val="22"/>
          <w:szCs w:val="22"/>
        </w:rPr>
        <w:t>Jens Morten Lauridsen blev valgt som Landsrepræsentantskabsmedlem</w:t>
      </w:r>
      <w:r w:rsidR="00306231">
        <w:rPr>
          <w:rFonts w:ascii="Arial" w:hAnsi="Arial" w:cs="Arial"/>
          <w:sz w:val="22"/>
          <w:szCs w:val="22"/>
        </w:rPr>
        <w:t>mer</w:t>
      </w:r>
      <w:r w:rsidR="00FF702E">
        <w:rPr>
          <w:rFonts w:ascii="Arial" w:hAnsi="Arial" w:cs="Arial"/>
          <w:sz w:val="22"/>
          <w:szCs w:val="22"/>
        </w:rPr>
        <w:t xml:space="preserve"> for Lejerbo Brande. Bent B. Kristensen </w:t>
      </w:r>
      <w:r w:rsidR="00306231">
        <w:rPr>
          <w:rFonts w:ascii="Arial" w:hAnsi="Arial" w:cs="Arial"/>
          <w:sz w:val="22"/>
          <w:szCs w:val="22"/>
        </w:rPr>
        <w:t>deltager som observatør.</w:t>
      </w:r>
    </w:p>
    <w:p w14:paraId="136755D5" w14:textId="77777777" w:rsidR="00B6524B" w:rsidRPr="00DA0DE4" w:rsidRDefault="00B6524B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96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97" w14:textId="09252BAA" w:rsidR="00393198" w:rsidRPr="00DA0DE4" w:rsidRDefault="00F07F97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DA0DE4">
        <w:rPr>
          <w:rFonts w:ascii="Arial" w:hAnsi="Arial" w:cs="Arial"/>
          <w:sz w:val="22"/>
          <w:szCs w:val="22"/>
          <w:u w:val="single"/>
        </w:rPr>
        <w:t xml:space="preserve">Ad </w:t>
      </w:r>
      <w:r w:rsidR="00A460D8">
        <w:rPr>
          <w:rFonts w:ascii="Arial" w:hAnsi="Arial" w:cs="Arial"/>
          <w:sz w:val="22"/>
          <w:szCs w:val="22"/>
          <w:u w:val="single"/>
        </w:rPr>
        <w:t>3</w:t>
      </w:r>
      <w:r w:rsidRPr="00DA0DE4">
        <w:rPr>
          <w:rFonts w:ascii="Arial" w:hAnsi="Arial" w:cs="Arial"/>
          <w:sz w:val="22"/>
          <w:szCs w:val="22"/>
          <w:u w:val="single"/>
        </w:rPr>
        <w:t>.</w:t>
      </w:r>
    </w:p>
    <w:p w14:paraId="3187F517" w14:textId="5ED23C6C" w:rsidR="005C02F1" w:rsidRPr="00BE0C35" w:rsidRDefault="00BE0C35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E0C35">
        <w:rPr>
          <w:rFonts w:ascii="Arial" w:hAnsi="Arial" w:cs="Arial"/>
          <w:sz w:val="22"/>
          <w:szCs w:val="22"/>
        </w:rPr>
        <w:t>Intet</w:t>
      </w:r>
    </w:p>
    <w:p w14:paraId="08FFD1DA" w14:textId="59225A0E" w:rsidR="00304603" w:rsidRPr="00DA0DE4" w:rsidRDefault="00304603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9D" w14:textId="77777777" w:rsidR="00901619" w:rsidRPr="00DA0DE4" w:rsidRDefault="00901619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14:paraId="717C949E" w14:textId="0503FEA9" w:rsidR="00393198" w:rsidRPr="00DA0DE4" w:rsidRDefault="00480329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Brande</w:t>
      </w:r>
      <w:r w:rsidR="00393198" w:rsidRPr="00DA0DE4">
        <w:rPr>
          <w:rFonts w:ascii="Arial" w:hAnsi="Arial" w:cs="Arial"/>
          <w:sz w:val="22"/>
          <w:szCs w:val="22"/>
        </w:rPr>
        <w:t xml:space="preserve">, </w:t>
      </w:r>
      <w:r w:rsidR="00267C21" w:rsidRPr="00DA0DE4">
        <w:rPr>
          <w:rFonts w:ascii="Arial" w:hAnsi="Arial" w:cs="Arial"/>
          <w:sz w:val="22"/>
          <w:szCs w:val="22"/>
        </w:rPr>
        <w:t>den 28.11.2023</w:t>
      </w:r>
    </w:p>
    <w:p w14:paraId="50146E58" w14:textId="3C00D32A" w:rsidR="0012616B" w:rsidRPr="00DA0DE4" w:rsidRDefault="0012616B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 xml:space="preserve">Underskrives digitalt via </w:t>
      </w:r>
      <w:proofErr w:type="spellStart"/>
      <w:r w:rsidRPr="00DA0DE4">
        <w:rPr>
          <w:rFonts w:ascii="Arial" w:hAnsi="Arial" w:cs="Arial"/>
          <w:sz w:val="22"/>
          <w:szCs w:val="22"/>
        </w:rPr>
        <w:t>Penneo</w:t>
      </w:r>
      <w:proofErr w:type="spellEnd"/>
    </w:p>
    <w:p w14:paraId="717C949F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A0" w14:textId="77777777" w:rsidR="00393198" w:rsidRPr="00DA0DE4" w:rsidRDefault="00393198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C94A1" w14:textId="0E5518B4" w:rsidR="00393198" w:rsidRPr="00DA0DE4" w:rsidRDefault="00AF58C6" w:rsidP="00393198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______________________________                        __________________________________</w:t>
      </w:r>
    </w:p>
    <w:p w14:paraId="717C94A2" w14:textId="345A309E" w:rsidR="000B5845" w:rsidRPr="00DA0DE4" w:rsidRDefault="00393198" w:rsidP="00DA749D">
      <w:pPr>
        <w:tabs>
          <w:tab w:val="left" w:pos="2160"/>
          <w:tab w:val="left" w:pos="5040"/>
          <w:tab w:val="left" w:pos="7320"/>
          <w:tab w:val="left" w:pos="8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A0DE4">
        <w:rPr>
          <w:rFonts w:ascii="Arial" w:hAnsi="Arial" w:cs="Arial"/>
          <w:sz w:val="22"/>
          <w:szCs w:val="22"/>
        </w:rPr>
        <w:t>Underskrift formand</w:t>
      </w:r>
      <w:r w:rsidR="00AF58C6" w:rsidRPr="00DA0DE4">
        <w:rPr>
          <w:rFonts w:ascii="Arial" w:hAnsi="Arial" w:cs="Arial"/>
          <w:sz w:val="22"/>
          <w:szCs w:val="22"/>
        </w:rPr>
        <w:tab/>
      </w:r>
      <w:r w:rsidR="00AF58C6" w:rsidRPr="00DA0DE4">
        <w:rPr>
          <w:rFonts w:ascii="Arial" w:hAnsi="Arial" w:cs="Arial"/>
          <w:sz w:val="22"/>
          <w:szCs w:val="22"/>
        </w:rPr>
        <w:tab/>
        <w:t xml:space="preserve">  Underskrift dirigent</w:t>
      </w:r>
    </w:p>
    <w:sectPr w:rsidR="000B5845" w:rsidRPr="00DA0DE4" w:rsidSect="00BA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907" w:bottom="1418" w:left="1134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0028" w14:textId="77777777" w:rsidR="008D0B7E" w:rsidRDefault="008D0B7E" w:rsidP="005710B1">
      <w:r>
        <w:separator/>
      </w:r>
    </w:p>
  </w:endnote>
  <w:endnote w:type="continuationSeparator" w:id="0">
    <w:p w14:paraId="2020343A" w14:textId="77777777" w:rsidR="008D0B7E" w:rsidRDefault="008D0B7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94AB" w14:textId="77777777" w:rsidR="003C140B" w:rsidRDefault="003C140B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717C94B0" wp14:editId="717C94B1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F3983"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17C94B2" wp14:editId="717C94B3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0C31E6"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717C94B4" wp14:editId="717C94B5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C94AC" w14:textId="77777777" w:rsidR="003C140B" w:rsidRDefault="003C140B" w:rsidP="00DF3F2D">
    <w:pPr>
      <w:ind w:firstLine="1304"/>
      <w:jc w:val="center"/>
      <w:rPr>
        <w:b/>
        <w:color w:val="C40009"/>
      </w:rPr>
    </w:pPr>
  </w:p>
  <w:p w14:paraId="717C94AD" w14:textId="77777777" w:rsidR="003C140B" w:rsidRDefault="003C140B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94AF" w14:textId="77777777" w:rsidR="003C140B" w:rsidRDefault="003C140B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7C94BE" wp14:editId="717C94BF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CF7A3"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7C94C0" wp14:editId="717C94C1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0B46A"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17C94C2" wp14:editId="717C94C3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60C8" w14:textId="77777777" w:rsidR="008D0B7E" w:rsidRDefault="008D0B7E" w:rsidP="005710B1">
      <w:r>
        <w:separator/>
      </w:r>
    </w:p>
  </w:footnote>
  <w:footnote w:type="continuationSeparator" w:id="0">
    <w:p w14:paraId="1C51CB33" w14:textId="77777777" w:rsidR="008D0B7E" w:rsidRDefault="008D0B7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304239"/>
      <w:docPartObj>
        <w:docPartGallery w:val="Page Numbers (Top of Page)"/>
        <w:docPartUnique/>
      </w:docPartObj>
    </w:sdtPr>
    <w:sdtEndPr/>
    <w:sdtContent>
      <w:p w14:paraId="717C94A9" w14:textId="77777777" w:rsidR="003C140B" w:rsidRDefault="003C140B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AF">
          <w:rPr>
            <w:noProof/>
          </w:rPr>
          <w:t>272</w:t>
        </w:r>
        <w:r>
          <w:fldChar w:fldCharType="end"/>
        </w:r>
      </w:p>
    </w:sdtContent>
  </w:sdt>
  <w:p w14:paraId="717C94AA" w14:textId="77777777" w:rsidR="003C140B" w:rsidRDefault="003C140B" w:rsidP="005710B1">
    <w:pPr>
      <w:jc w:val="center"/>
    </w:pPr>
  </w:p>
  <w:p w14:paraId="66EAC826" w14:textId="77777777" w:rsidR="00334FAE" w:rsidRDefault="00334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94AE" w14:textId="77777777" w:rsidR="003C140B" w:rsidRDefault="003C140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17C94B6" wp14:editId="717C94B7">
              <wp:simplePos x="0" y="0"/>
              <wp:positionH relativeFrom="column">
                <wp:posOffset>-554355</wp:posOffset>
              </wp:positionH>
              <wp:positionV relativeFrom="paragraph">
                <wp:posOffset>-153670</wp:posOffset>
              </wp:positionV>
              <wp:extent cx="6543040" cy="328295"/>
              <wp:effectExtent l="0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0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C94C5" w14:textId="77777777" w:rsidR="003C140B" w:rsidRPr="001205F0" w:rsidRDefault="003C140B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Referat af xxxx den xx.xx.2014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C94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-12.1pt;width:515.2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" filled="f" stroked="f">
              <v:textbox>
                <w:txbxContent>
                  <w:p w14:paraId="717C94C5" w14:textId="77777777" w:rsidR="003C140B" w:rsidRPr="001205F0" w:rsidRDefault="003C140B" w:rsidP="00170F10">
                    <w:pPr>
                      <w:pStyle w:val="Emne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Referat af xxxx den xx.xx.2014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C94B8" wp14:editId="717C94B9">
              <wp:simplePos x="0" y="0"/>
              <wp:positionH relativeFrom="column">
                <wp:posOffset>-467360</wp:posOffset>
              </wp:positionH>
              <wp:positionV relativeFrom="paragraph">
                <wp:posOffset>-238125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4C18A" id="Rectangle 63" o:spid="_x0000_s1026" style="position:absolute;margin-left:-36.8pt;margin-top:-18.75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7C94BA" wp14:editId="717C94BB">
              <wp:simplePos x="0" y="0"/>
              <wp:positionH relativeFrom="column">
                <wp:posOffset>-476885</wp:posOffset>
              </wp:positionH>
              <wp:positionV relativeFrom="paragraph">
                <wp:posOffset>73660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6A3BA" id="Rectangle 64" o:spid="_x0000_s1026" style="position:absolute;margin-left:-37.55pt;margin-top:5.8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" fillcolor="#cceffc" stroked="f"/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7C94BC" wp14:editId="717C94BD">
              <wp:simplePos x="0" y="0"/>
              <wp:positionH relativeFrom="column">
                <wp:posOffset>6414770</wp:posOffset>
              </wp:positionH>
              <wp:positionV relativeFrom="paragraph">
                <wp:posOffset>-131445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522142" id="Rectangle 66" o:spid="_x0000_s1026" style="position:absolute;margin-left:505.1pt;margin-top:-10.3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" fillcolor="#c000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B0F14"/>
    <w:multiLevelType w:val="hybridMultilevel"/>
    <w:tmpl w:val="55EEE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A58F4"/>
    <w:multiLevelType w:val="hybridMultilevel"/>
    <w:tmpl w:val="83D64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67D50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E715E"/>
    <w:multiLevelType w:val="multilevel"/>
    <w:tmpl w:val="E85C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A03C9"/>
    <w:multiLevelType w:val="hybridMultilevel"/>
    <w:tmpl w:val="E5DA65D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80500"/>
    <w:multiLevelType w:val="hybridMultilevel"/>
    <w:tmpl w:val="E6EA228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33E8E"/>
    <w:multiLevelType w:val="hybridMultilevel"/>
    <w:tmpl w:val="3DF2F4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379CF"/>
    <w:multiLevelType w:val="hybridMultilevel"/>
    <w:tmpl w:val="81B46196"/>
    <w:lvl w:ilvl="0" w:tplc="040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6DDD0FC5"/>
    <w:multiLevelType w:val="hybridMultilevel"/>
    <w:tmpl w:val="105ABA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998">
    <w:abstractNumId w:val="9"/>
  </w:num>
  <w:num w:numId="2" w16cid:durableId="1044020317">
    <w:abstractNumId w:val="7"/>
  </w:num>
  <w:num w:numId="3" w16cid:durableId="592974123">
    <w:abstractNumId w:val="6"/>
  </w:num>
  <w:num w:numId="4" w16cid:durableId="1920868913">
    <w:abstractNumId w:val="5"/>
  </w:num>
  <w:num w:numId="5" w16cid:durableId="820075889">
    <w:abstractNumId w:val="4"/>
  </w:num>
  <w:num w:numId="6" w16cid:durableId="181746521">
    <w:abstractNumId w:val="8"/>
  </w:num>
  <w:num w:numId="7" w16cid:durableId="1962417865">
    <w:abstractNumId w:val="3"/>
  </w:num>
  <w:num w:numId="8" w16cid:durableId="1046837412">
    <w:abstractNumId w:val="2"/>
  </w:num>
  <w:num w:numId="9" w16cid:durableId="2006861960">
    <w:abstractNumId w:val="1"/>
  </w:num>
  <w:num w:numId="10" w16cid:durableId="1367103654">
    <w:abstractNumId w:val="0"/>
  </w:num>
  <w:num w:numId="11" w16cid:durableId="20993249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1704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706909">
    <w:abstractNumId w:val="10"/>
  </w:num>
  <w:num w:numId="14" w16cid:durableId="627200925">
    <w:abstractNumId w:val="16"/>
  </w:num>
  <w:num w:numId="15" w16cid:durableId="1726220520">
    <w:abstractNumId w:val="11"/>
  </w:num>
  <w:num w:numId="16" w16cid:durableId="1311400707">
    <w:abstractNumId w:val="14"/>
  </w:num>
  <w:num w:numId="17" w16cid:durableId="60954258">
    <w:abstractNumId w:val="13"/>
  </w:num>
  <w:num w:numId="18" w16cid:durableId="3092087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98"/>
    <w:rsid w:val="000051CF"/>
    <w:rsid w:val="00006470"/>
    <w:rsid w:val="00006E44"/>
    <w:rsid w:val="000077D8"/>
    <w:rsid w:val="0001148D"/>
    <w:rsid w:val="0001384E"/>
    <w:rsid w:val="000139BB"/>
    <w:rsid w:val="00014B1B"/>
    <w:rsid w:val="00016B2A"/>
    <w:rsid w:val="00020BDC"/>
    <w:rsid w:val="00020C5F"/>
    <w:rsid w:val="000244CD"/>
    <w:rsid w:val="00024FAD"/>
    <w:rsid w:val="0003064E"/>
    <w:rsid w:val="00030D36"/>
    <w:rsid w:val="0003151D"/>
    <w:rsid w:val="00034E23"/>
    <w:rsid w:val="00044881"/>
    <w:rsid w:val="000449C7"/>
    <w:rsid w:val="00044F3C"/>
    <w:rsid w:val="000531E6"/>
    <w:rsid w:val="0005694A"/>
    <w:rsid w:val="000579A7"/>
    <w:rsid w:val="0007542F"/>
    <w:rsid w:val="00076441"/>
    <w:rsid w:val="00081854"/>
    <w:rsid w:val="000874AF"/>
    <w:rsid w:val="000939AD"/>
    <w:rsid w:val="00097571"/>
    <w:rsid w:val="000A23B7"/>
    <w:rsid w:val="000A52BB"/>
    <w:rsid w:val="000A57A5"/>
    <w:rsid w:val="000A6338"/>
    <w:rsid w:val="000B3F25"/>
    <w:rsid w:val="000B430C"/>
    <w:rsid w:val="000B5845"/>
    <w:rsid w:val="000B7FD1"/>
    <w:rsid w:val="000C35B7"/>
    <w:rsid w:val="000D081B"/>
    <w:rsid w:val="000D2594"/>
    <w:rsid w:val="000D5108"/>
    <w:rsid w:val="000D6C8A"/>
    <w:rsid w:val="000D7B03"/>
    <w:rsid w:val="000E1B7A"/>
    <w:rsid w:val="000E28D3"/>
    <w:rsid w:val="00101BAA"/>
    <w:rsid w:val="00104785"/>
    <w:rsid w:val="001066B5"/>
    <w:rsid w:val="001109B6"/>
    <w:rsid w:val="00113A4C"/>
    <w:rsid w:val="00115E3E"/>
    <w:rsid w:val="00116825"/>
    <w:rsid w:val="001205F0"/>
    <w:rsid w:val="00121B4F"/>
    <w:rsid w:val="001231D5"/>
    <w:rsid w:val="0012616B"/>
    <w:rsid w:val="001275E8"/>
    <w:rsid w:val="00127F54"/>
    <w:rsid w:val="00130AD1"/>
    <w:rsid w:val="00133072"/>
    <w:rsid w:val="0013319C"/>
    <w:rsid w:val="00137C79"/>
    <w:rsid w:val="00144B52"/>
    <w:rsid w:val="001475F6"/>
    <w:rsid w:val="00151022"/>
    <w:rsid w:val="00152C0F"/>
    <w:rsid w:val="001555D8"/>
    <w:rsid w:val="0015645E"/>
    <w:rsid w:val="001605D7"/>
    <w:rsid w:val="0016092C"/>
    <w:rsid w:val="00160B8E"/>
    <w:rsid w:val="001645F1"/>
    <w:rsid w:val="00170F10"/>
    <w:rsid w:val="001734B3"/>
    <w:rsid w:val="00182966"/>
    <w:rsid w:val="00182CE0"/>
    <w:rsid w:val="00193459"/>
    <w:rsid w:val="00196657"/>
    <w:rsid w:val="0019783D"/>
    <w:rsid w:val="001A0455"/>
    <w:rsid w:val="001A04DE"/>
    <w:rsid w:val="001A227A"/>
    <w:rsid w:val="001A3A12"/>
    <w:rsid w:val="001A4DDE"/>
    <w:rsid w:val="001A79AF"/>
    <w:rsid w:val="001B0AE3"/>
    <w:rsid w:val="001B4AC7"/>
    <w:rsid w:val="001B6703"/>
    <w:rsid w:val="001C02A6"/>
    <w:rsid w:val="001C07A8"/>
    <w:rsid w:val="001C15D1"/>
    <w:rsid w:val="001C1CC2"/>
    <w:rsid w:val="001C272B"/>
    <w:rsid w:val="001C585B"/>
    <w:rsid w:val="001C5CDE"/>
    <w:rsid w:val="001C6DFB"/>
    <w:rsid w:val="001D1FEC"/>
    <w:rsid w:val="001D4975"/>
    <w:rsid w:val="001D5C3A"/>
    <w:rsid w:val="001D6186"/>
    <w:rsid w:val="001E128E"/>
    <w:rsid w:val="001E1638"/>
    <w:rsid w:val="001E1CAC"/>
    <w:rsid w:val="001E7918"/>
    <w:rsid w:val="001F086C"/>
    <w:rsid w:val="001F78CE"/>
    <w:rsid w:val="0020108F"/>
    <w:rsid w:val="002010D9"/>
    <w:rsid w:val="00201734"/>
    <w:rsid w:val="00204DF4"/>
    <w:rsid w:val="002070D3"/>
    <w:rsid w:val="00211FD5"/>
    <w:rsid w:val="00215005"/>
    <w:rsid w:val="002166C1"/>
    <w:rsid w:val="00221188"/>
    <w:rsid w:val="00221508"/>
    <w:rsid w:val="00234346"/>
    <w:rsid w:val="002350CD"/>
    <w:rsid w:val="00235659"/>
    <w:rsid w:val="00235FE8"/>
    <w:rsid w:val="00240788"/>
    <w:rsid w:val="0024217C"/>
    <w:rsid w:val="0024630B"/>
    <w:rsid w:val="00246C33"/>
    <w:rsid w:val="002502F2"/>
    <w:rsid w:val="00250599"/>
    <w:rsid w:val="00250AEC"/>
    <w:rsid w:val="00257781"/>
    <w:rsid w:val="00260B46"/>
    <w:rsid w:val="00260B8A"/>
    <w:rsid w:val="002628C7"/>
    <w:rsid w:val="00267C21"/>
    <w:rsid w:val="00274CDD"/>
    <w:rsid w:val="002807B6"/>
    <w:rsid w:val="00280E95"/>
    <w:rsid w:val="0028159D"/>
    <w:rsid w:val="00281927"/>
    <w:rsid w:val="002835A6"/>
    <w:rsid w:val="0028421D"/>
    <w:rsid w:val="00293B4E"/>
    <w:rsid w:val="00294322"/>
    <w:rsid w:val="002A0F09"/>
    <w:rsid w:val="002B41E8"/>
    <w:rsid w:val="002B4427"/>
    <w:rsid w:val="002B7B17"/>
    <w:rsid w:val="002C3895"/>
    <w:rsid w:val="002C61C5"/>
    <w:rsid w:val="002D7B48"/>
    <w:rsid w:val="002E1281"/>
    <w:rsid w:val="002F3142"/>
    <w:rsid w:val="002F541B"/>
    <w:rsid w:val="00301C14"/>
    <w:rsid w:val="00304603"/>
    <w:rsid w:val="003048CF"/>
    <w:rsid w:val="00305F3E"/>
    <w:rsid w:val="00306231"/>
    <w:rsid w:val="003067BA"/>
    <w:rsid w:val="0031328D"/>
    <w:rsid w:val="00317A26"/>
    <w:rsid w:val="00317ABE"/>
    <w:rsid w:val="00320BAA"/>
    <w:rsid w:val="003218CC"/>
    <w:rsid w:val="0032342A"/>
    <w:rsid w:val="00323F7A"/>
    <w:rsid w:val="0032416B"/>
    <w:rsid w:val="00327DFA"/>
    <w:rsid w:val="00330FAA"/>
    <w:rsid w:val="003313A6"/>
    <w:rsid w:val="003321C3"/>
    <w:rsid w:val="00334FAE"/>
    <w:rsid w:val="0033621F"/>
    <w:rsid w:val="00336231"/>
    <w:rsid w:val="003363E6"/>
    <w:rsid w:val="00336A17"/>
    <w:rsid w:val="00336A5F"/>
    <w:rsid w:val="00345F26"/>
    <w:rsid w:val="003517A1"/>
    <w:rsid w:val="00352531"/>
    <w:rsid w:val="00353ADA"/>
    <w:rsid w:val="003556A8"/>
    <w:rsid w:val="003579D9"/>
    <w:rsid w:val="00370C5C"/>
    <w:rsid w:val="00371298"/>
    <w:rsid w:val="0037556E"/>
    <w:rsid w:val="003774ED"/>
    <w:rsid w:val="00377CCD"/>
    <w:rsid w:val="003831F8"/>
    <w:rsid w:val="003855C8"/>
    <w:rsid w:val="00386EEC"/>
    <w:rsid w:val="00386F45"/>
    <w:rsid w:val="00390FC0"/>
    <w:rsid w:val="00392DF8"/>
    <w:rsid w:val="00393198"/>
    <w:rsid w:val="003963F1"/>
    <w:rsid w:val="00397859"/>
    <w:rsid w:val="00397B97"/>
    <w:rsid w:val="003A4E61"/>
    <w:rsid w:val="003A55DF"/>
    <w:rsid w:val="003A5D74"/>
    <w:rsid w:val="003B22E6"/>
    <w:rsid w:val="003B779F"/>
    <w:rsid w:val="003C0BD6"/>
    <w:rsid w:val="003C140B"/>
    <w:rsid w:val="003C2FE4"/>
    <w:rsid w:val="003C4F37"/>
    <w:rsid w:val="003C5B17"/>
    <w:rsid w:val="003C74DD"/>
    <w:rsid w:val="003D33C5"/>
    <w:rsid w:val="003E0D08"/>
    <w:rsid w:val="003F021E"/>
    <w:rsid w:val="003F733A"/>
    <w:rsid w:val="00400244"/>
    <w:rsid w:val="00401EB3"/>
    <w:rsid w:val="004048BA"/>
    <w:rsid w:val="00404A57"/>
    <w:rsid w:val="00407A32"/>
    <w:rsid w:val="00416953"/>
    <w:rsid w:val="00420EE5"/>
    <w:rsid w:val="00422125"/>
    <w:rsid w:val="00422E2B"/>
    <w:rsid w:val="004254B1"/>
    <w:rsid w:val="004261AF"/>
    <w:rsid w:val="004316B7"/>
    <w:rsid w:val="00433B5C"/>
    <w:rsid w:val="00433B7B"/>
    <w:rsid w:val="00434070"/>
    <w:rsid w:val="00434A61"/>
    <w:rsid w:val="00436164"/>
    <w:rsid w:val="00442AD4"/>
    <w:rsid w:val="00444C68"/>
    <w:rsid w:val="00447D64"/>
    <w:rsid w:val="00450DF7"/>
    <w:rsid w:val="00454284"/>
    <w:rsid w:val="004616A1"/>
    <w:rsid w:val="00462CAA"/>
    <w:rsid w:val="00470FDA"/>
    <w:rsid w:val="00471452"/>
    <w:rsid w:val="004715AF"/>
    <w:rsid w:val="00472ECA"/>
    <w:rsid w:val="00477AF5"/>
    <w:rsid w:val="00480329"/>
    <w:rsid w:val="00480F4C"/>
    <w:rsid w:val="00481391"/>
    <w:rsid w:val="00487636"/>
    <w:rsid w:val="00494D5B"/>
    <w:rsid w:val="004964D7"/>
    <w:rsid w:val="00496EB1"/>
    <w:rsid w:val="004978DA"/>
    <w:rsid w:val="004A1EA7"/>
    <w:rsid w:val="004A693D"/>
    <w:rsid w:val="004B5381"/>
    <w:rsid w:val="004B574F"/>
    <w:rsid w:val="004B5D0C"/>
    <w:rsid w:val="004B5FBF"/>
    <w:rsid w:val="004B6B2E"/>
    <w:rsid w:val="004C10AF"/>
    <w:rsid w:val="004C295D"/>
    <w:rsid w:val="004D0D0E"/>
    <w:rsid w:val="004D0E00"/>
    <w:rsid w:val="004D14A7"/>
    <w:rsid w:val="004D7AD8"/>
    <w:rsid w:val="004E22DB"/>
    <w:rsid w:val="004E74E4"/>
    <w:rsid w:val="004F4097"/>
    <w:rsid w:val="004F42F3"/>
    <w:rsid w:val="004F483C"/>
    <w:rsid w:val="004F52DA"/>
    <w:rsid w:val="004F713C"/>
    <w:rsid w:val="005016ED"/>
    <w:rsid w:val="00504888"/>
    <w:rsid w:val="00505732"/>
    <w:rsid w:val="005160D6"/>
    <w:rsid w:val="00517AF6"/>
    <w:rsid w:val="00527703"/>
    <w:rsid w:val="00532A13"/>
    <w:rsid w:val="00532D68"/>
    <w:rsid w:val="00533FDA"/>
    <w:rsid w:val="0053504C"/>
    <w:rsid w:val="005531F5"/>
    <w:rsid w:val="005541DD"/>
    <w:rsid w:val="00565725"/>
    <w:rsid w:val="005665AE"/>
    <w:rsid w:val="0057094D"/>
    <w:rsid w:val="005710B1"/>
    <w:rsid w:val="00571A95"/>
    <w:rsid w:val="0057530B"/>
    <w:rsid w:val="005774F5"/>
    <w:rsid w:val="0059626E"/>
    <w:rsid w:val="005A1597"/>
    <w:rsid w:val="005A6FB7"/>
    <w:rsid w:val="005B3008"/>
    <w:rsid w:val="005B3AE5"/>
    <w:rsid w:val="005C02F1"/>
    <w:rsid w:val="005C0EA8"/>
    <w:rsid w:val="005C34A3"/>
    <w:rsid w:val="005C36F3"/>
    <w:rsid w:val="005D03D2"/>
    <w:rsid w:val="005D2178"/>
    <w:rsid w:val="005D6E93"/>
    <w:rsid w:val="005E463E"/>
    <w:rsid w:val="005E6C1A"/>
    <w:rsid w:val="005F4FC3"/>
    <w:rsid w:val="006002DC"/>
    <w:rsid w:val="00603D86"/>
    <w:rsid w:val="006106E8"/>
    <w:rsid w:val="0061190B"/>
    <w:rsid w:val="006166A7"/>
    <w:rsid w:val="00624516"/>
    <w:rsid w:val="00624E97"/>
    <w:rsid w:val="00626537"/>
    <w:rsid w:val="00630E99"/>
    <w:rsid w:val="00631D37"/>
    <w:rsid w:val="006335BA"/>
    <w:rsid w:val="0064039E"/>
    <w:rsid w:val="00644192"/>
    <w:rsid w:val="006449C3"/>
    <w:rsid w:val="006464D2"/>
    <w:rsid w:val="0065360F"/>
    <w:rsid w:val="00653FC6"/>
    <w:rsid w:val="00656CD2"/>
    <w:rsid w:val="00657DC2"/>
    <w:rsid w:val="00660E1F"/>
    <w:rsid w:val="006619C1"/>
    <w:rsid w:val="00667E02"/>
    <w:rsid w:val="00670797"/>
    <w:rsid w:val="00672542"/>
    <w:rsid w:val="00673B27"/>
    <w:rsid w:val="0067537F"/>
    <w:rsid w:val="0067594C"/>
    <w:rsid w:val="00677B64"/>
    <w:rsid w:val="0068129F"/>
    <w:rsid w:val="00681D6E"/>
    <w:rsid w:val="006846EF"/>
    <w:rsid w:val="00685F29"/>
    <w:rsid w:val="00686BBA"/>
    <w:rsid w:val="00686E12"/>
    <w:rsid w:val="006879EF"/>
    <w:rsid w:val="006900E8"/>
    <w:rsid w:val="006914AE"/>
    <w:rsid w:val="006A1C13"/>
    <w:rsid w:val="006A483C"/>
    <w:rsid w:val="006B6756"/>
    <w:rsid w:val="006B6C7B"/>
    <w:rsid w:val="006B7C88"/>
    <w:rsid w:val="006C48DA"/>
    <w:rsid w:val="006C4956"/>
    <w:rsid w:val="006C51DE"/>
    <w:rsid w:val="006C7920"/>
    <w:rsid w:val="006D0E56"/>
    <w:rsid w:val="006D6243"/>
    <w:rsid w:val="006D6AA0"/>
    <w:rsid w:val="006D780A"/>
    <w:rsid w:val="006E5336"/>
    <w:rsid w:val="006E7310"/>
    <w:rsid w:val="006E76FB"/>
    <w:rsid w:val="006E7826"/>
    <w:rsid w:val="006F4778"/>
    <w:rsid w:val="006F4880"/>
    <w:rsid w:val="006F6F84"/>
    <w:rsid w:val="00700A8A"/>
    <w:rsid w:val="00703E09"/>
    <w:rsid w:val="007045E7"/>
    <w:rsid w:val="007048AA"/>
    <w:rsid w:val="00705823"/>
    <w:rsid w:val="00706084"/>
    <w:rsid w:val="00721D05"/>
    <w:rsid w:val="0072281C"/>
    <w:rsid w:val="0072386D"/>
    <w:rsid w:val="00723974"/>
    <w:rsid w:val="0072423D"/>
    <w:rsid w:val="00731E68"/>
    <w:rsid w:val="00733F8B"/>
    <w:rsid w:val="00736451"/>
    <w:rsid w:val="0074010A"/>
    <w:rsid w:val="00743C68"/>
    <w:rsid w:val="00746639"/>
    <w:rsid w:val="00751E09"/>
    <w:rsid w:val="00755745"/>
    <w:rsid w:val="00755BD1"/>
    <w:rsid w:val="007569DB"/>
    <w:rsid w:val="00756A70"/>
    <w:rsid w:val="0076027F"/>
    <w:rsid w:val="007620D0"/>
    <w:rsid w:val="0076228E"/>
    <w:rsid w:val="00771B8F"/>
    <w:rsid w:val="00771FBF"/>
    <w:rsid w:val="00781594"/>
    <w:rsid w:val="00783BCC"/>
    <w:rsid w:val="00786B98"/>
    <w:rsid w:val="007936C3"/>
    <w:rsid w:val="0079512A"/>
    <w:rsid w:val="007A288C"/>
    <w:rsid w:val="007A3075"/>
    <w:rsid w:val="007A4B80"/>
    <w:rsid w:val="007B2B84"/>
    <w:rsid w:val="007B532B"/>
    <w:rsid w:val="007B6210"/>
    <w:rsid w:val="007C1DF0"/>
    <w:rsid w:val="007C1EEF"/>
    <w:rsid w:val="007C779E"/>
    <w:rsid w:val="007D17D8"/>
    <w:rsid w:val="007D17E9"/>
    <w:rsid w:val="007D408D"/>
    <w:rsid w:val="007D4687"/>
    <w:rsid w:val="007D55D0"/>
    <w:rsid w:val="007E190B"/>
    <w:rsid w:val="007E3C48"/>
    <w:rsid w:val="007E772D"/>
    <w:rsid w:val="007F0C52"/>
    <w:rsid w:val="007F50AA"/>
    <w:rsid w:val="007F63B6"/>
    <w:rsid w:val="00807C0B"/>
    <w:rsid w:val="00816239"/>
    <w:rsid w:val="00821839"/>
    <w:rsid w:val="00831BBC"/>
    <w:rsid w:val="00845B45"/>
    <w:rsid w:val="00850262"/>
    <w:rsid w:val="008530D0"/>
    <w:rsid w:val="00863181"/>
    <w:rsid w:val="00872F96"/>
    <w:rsid w:val="00875626"/>
    <w:rsid w:val="00882D06"/>
    <w:rsid w:val="00882F3F"/>
    <w:rsid w:val="00884C4C"/>
    <w:rsid w:val="00885C54"/>
    <w:rsid w:val="00886DEC"/>
    <w:rsid w:val="008A0A5F"/>
    <w:rsid w:val="008A2941"/>
    <w:rsid w:val="008B01E6"/>
    <w:rsid w:val="008B7640"/>
    <w:rsid w:val="008D0B7E"/>
    <w:rsid w:val="008D144A"/>
    <w:rsid w:val="008D6BB8"/>
    <w:rsid w:val="008E0A84"/>
    <w:rsid w:val="008E1AF3"/>
    <w:rsid w:val="008E30D9"/>
    <w:rsid w:val="008E370D"/>
    <w:rsid w:val="008E3A05"/>
    <w:rsid w:val="008F24E0"/>
    <w:rsid w:val="008F3F67"/>
    <w:rsid w:val="008F54F4"/>
    <w:rsid w:val="008F74D5"/>
    <w:rsid w:val="00900425"/>
    <w:rsid w:val="00900532"/>
    <w:rsid w:val="00901619"/>
    <w:rsid w:val="0090230F"/>
    <w:rsid w:val="00902835"/>
    <w:rsid w:val="00902F1A"/>
    <w:rsid w:val="00904240"/>
    <w:rsid w:val="00911177"/>
    <w:rsid w:val="00913F8F"/>
    <w:rsid w:val="009224D0"/>
    <w:rsid w:val="0093490E"/>
    <w:rsid w:val="00940F00"/>
    <w:rsid w:val="0094300E"/>
    <w:rsid w:val="00943587"/>
    <w:rsid w:val="009452E0"/>
    <w:rsid w:val="0094739A"/>
    <w:rsid w:val="00950C02"/>
    <w:rsid w:val="00955950"/>
    <w:rsid w:val="00955DAB"/>
    <w:rsid w:val="0095735F"/>
    <w:rsid w:val="00967889"/>
    <w:rsid w:val="00967971"/>
    <w:rsid w:val="00967F27"/>
    <w:rsid w:val="00970B54"/>
    <w:rsid w:val="00970D60"/>
    <w:rsid w:val="00973F9D"/>
    <w:rsid w:val="009742F7"/>
    <w:rsid w:val="0098135B"/>
    <w:rsid w:val="00981BB2"/>
    <w:rsid w:val="00985876"/>
    <w:rsid w:val="00985EA5"/>
    <w:rsid w:val="00986003"/>
    <w:rsid w:val="00996C4B"/>
    <w:rsid w:val="00996E2E"/>
    <w:rsid w:val="009A5220"/>
    <w:rsid w:val="009A572D"/>
    <w:rsid w:val="009B0BB3"/>
    <w:rsid w:val="009C035A"/>
    <w:rsid w:val="009D1502"/>
    <w:rsid w:val="009D46B5"/>
    <w:rsid w:val="009D68E2"/>
    <w:rsid w:val="009D6D57"/>
    <w:rsid w:val="009E0027"/>
    <w:rsid w:val="009E23D6"/>
    <w:rsid w:val="009F2829"/>
    <w:rsid w:val="009F3971"/>
    <w:rsid w:val="009F47C3"/>
    <w:rsid w:val="009F7C89"/>
    <w:rsid w:val="00A06586"/>
    <w:rsid w:val="00A06711"/>
    <w:rsid w:val="00A07D52"/>
    <w:rsid w:val="00A1009E"/>
    <w:rsid w:val="00A12B90"/>
    <w:rsid w:val="00A147A4"/>
    <w:rsid w:val="00A269C9"/>
    <w:rsid w:val="00A31011"/>
    <w:rsid w:val="00A34410"/>
    <w:rsid w:val="00A3491A"/>
    <w:rsid w:val="00A4142D"/>
    <w:rsid w:val="00A418A8"/>
    <w:rsid w:val="00A460D8"/>
    <w:rsid w:val="00A505F1"/>
    <w:rsid w:val="00A534D7"/>
    <w:rsid w:val="00A53B93"/>
    <w:rsid w:val="00A56424"/>
    <w:rsid w:val="00A60592"/>
    <w:rsid w:val="00A6145D"/>
    <w:rsid w:val="00A65787"/>
    <w:rsid w:val="00A677E1"/>
    <w:rsid w:val="00A74F5C"/>
    <w:rsid w:val="00A75AEE"/>
    <w:rsid w:val="00A772D7"/>
    <w:rsid w:val="00A80845"/>
    <w:rsid w:val="00A82FDC"/>
    <w:rsid w:val="00A9006F"/>
    <w:rsid w:val="00A9624C"/>
    <w:rsid w:val="00A9796A"/>
    <w:rsid w:val="00A97B85"/>
    <w:rsid w:val="00A97BEB"/>
    <w:rsid w:val="00AA2EB5"/>
    <w:rsid w:val="00AA3BC6"/>
    <w:rsid w:val="00AA5312"/>
    <w:rsid w:val="00AA5761"/>
    <w:rsid w:val="00AA61FA"/>
    <w:rsid w:val="00AA74AA"/>
    <w:rsid w:val="00AA7A60"/>
    <w:rsid w:val="00AB4E48"/>
    <w:rsid w:val="00AB610B"/>
    <w:rsid w:val="00AC45EF"/>
    <w:rsid w:val="00AC5F00"/>
    <w:rsid w:val="00AC6C0B"/>
    <w:rsid w:val="00AD1BC4"/>
    <w:rsid w:val="00AD4124"/>
    <w:rsid w:val="00AD7969"/>
    <w:rsid w:val="00AE4320"/>
    <w:rsid w:val="00AE751A"/>
    <w:rsid w:val="00AF279C"/>
    <w:rsid w:val="00AF5033"/>
    <w:rsid w:val="00AF58C6"/>
    <w:rsid w:val="00AF5914"/>
    <w:rsid w:val="00B0042A"/>
    <w:rsid w:val="00B00EF7"/>
    <w:rsid w:val="00B10B09"/>
    <w:rsid w:val="00B1320D"/>
    <w:rsid w:val="00B13CD3"/>
    <w:rsid w:val="00B20EE8"/>
    <w:rsid w:val="00B22BE3"/>
    <w:rsid w:val="00B245CB"/>
    <w:rsid w:val="00B31F2E"/>
    <w:rsid w:val="00B32840"/>
    <w:rsid w:val="00B34E25"/>
    <w:rsid w:val="00B3523B"/>
    <w:rsid w:val="00B475E3"/>
    <w:rsid w:val="00B54131"/>
    <w:rsid w:val="00B56377"/>
    <w:rsid w:val="00B60BBE"/>
    <w:rsid w:val="00B620CA"/>
    <w:rsid w:val="00B62FFC"/>
    <w:rsid w:val="00B6524B"/>
    <w:rsid w:val="00B65C6D"/>
    <w:rsid w:val="00B71107"/>
    <w:rsid w:val="00B72C68"/>
    <w:rsid w:val="00B7345E"/>
    <w:rsid w:val="00B75EAE"/>
    <w:rsid w:val="00B80750"/>
    <w:rsid w:val="00B84804"/>
    <w:rsid w:val="00B860F8"/>
    <w:rsid w:val="00B87130"/>
    <w:rsid w:val="00B923BA"/>
    <w:rsid w:val="00B9269B"/>
    <w:rsid w:val="00B94749"/>
    <w:rsid w:val="00BA1CDB"/>
    <w:rsid w:val="00BA2BF0"/>
    <w:rsid w:val="00BA2F8E"/>
    <w:rsid w:val="00BA3681"/>
    <w:rsid w:val="00BA48ED"/>
    <w:rsid w:val="00BA4CF1"/>
    <w:rsid w:val="00BA6150"/>
    <w:rsid w:val="00BB120F"/>
    <w:rsid w:val="00BB36CD"/>
    <w:rsid w:val="00BB4A01"/>
    <w:rsid w:val="00BB5927"/>
    <w:rsid w:val="00BC6B0F"/>
    <w:rsid w:val="00BC726C"/>
    <w:rsid w:val="00BD581B"/>
    <w:rsid w:val="00BD7B4D"/>
    <w:rsid w:val="00BE0C35"/>
    <w:rsid w:val="00BE15AB"/>
    <w:rsid w:val="00BE46E5"/>
    <w:rsid w:val="00BF36B6"/>
    <w:rsid w:val="00BF48C0"/>
    <w:rsid w:val="00BF56E5"/>
    <w:rsid w:val="00BF5DB0"/>
    <w:rsid w:val="00C105D8"/>
    <w:rsid w:val="00C11FC5"/>
    <w:rsid w:val="00C1376F"/>
    <w:rsid w:val="00C222ED"/>
    <w:rsid w:val="00C23F44"/>
    <w:rsid w:val="00C24A21"/>
    <w:rsid w:val="00C2598E"/>
    <w:rsid w:val="00C31E72"/>
    <w:rsid w:val="00C350A0"/>
    <w:rsid w:val="00C41E85"/>
    <w:rsid w:val="00C421E7"/>
    <w:rsid w:val="00C43BF1"/>
    <w:rsid w:val="00C43D30"/>
    <w:rsid w:val="00C4571E"/>
    <w:rsid w:val="00C458E7"/>
    <w:rsid w:val="00C45C12"/>
    <w:rsid w:val="00C5196F"/>
    <w:rsid w:val="00C5206E"/>
    <w:rsid w:val="00C57539"/>
    <w:rsid w:val="00C62BE4"/>
    <w:rsid w:val="00C667B5"/>
    <w:rsid w:val="00C66D4E"/>
    <w:rsid w:val="00C72A52"/>
    <w:rsid w:val="00C75650"/>
    <w:rsid w:val="00C75F06"/>
    <w:rsid w:val="00C82F8B"/>
    <w:rsid w:val="00C95BAE"/>
    <w:rsid w:val="00C972C7"/>
    <w:rsid w:val="00C977D9"/>
    <w:rsid w:val="00CA0B10"/>
    <w:rsid w:val="00CB2268"/>
    <w:rsid w:val="00CB59B6"/>
    <w:rsid w:val="00CB6AE0"/>
    <w:rsid w:val="00CC286D"/>
    <w:rsid w:val="00CC3B76"/>
    <w:rsid w:val="00CD0E40"/>
    <w:rsid w:val="00CD0E95"/>
    <w:rsid w:val="00CE4030"/>
    <w:rsid w:val="00CE6CD5"/>
    <w:rsid w:val="00CF5689"/>
    <w:rsid w:val="00D0514E"/>
    <w:rsid w:val="00D060A7"/>
    <w:rsid w:val="00D2272A"/>
    <w:rsid w:val="00D22A5F"/>
    <w:rsid w:val="00D238E6"/>
    <w:rsid w:val="00D24FEB"/>
    <w:rsid w:val="00D25047"/>
    <w:rsid w:val="00D25BFB"/>
    <w:rsid w:val="00D27FD1"/>
    <w:rsid w:val="00D30320"/>
    <w:rsid w:val="00D3132B"/>
    <w:rsid w:val="00D32889"/>
    <w:rsid w:val="00D34ADD"/>
    <w:rsid w:val="00D4340E"/>
    <w:rsid w:val="00D446C8"/>
    <w:rsid w:val="00D44FA9"/>
    <w:rsid w:val="00D457E2"/>
    <w:rsid w:val="00D465FB"/>
    <w:rsid w:val="00D4683D"/>
    <w:rsid w:val="00D50616"/>
    <w:rsid w:val="00D50B5E"/>
    <w:rsid w:val="00D51634"/>
    <w:rsid w:val="00D528E5"/>
    <w:rsid w:val="00D535F0"/>
    <w:rsid w:val="00D615C9"/>
    <w:rsid w:val="00D64BC3"/>
    <w:rsid w:val="00D651F3"/>
    <w:rsid w:val="00D6758D"/>
    <w:rsid w:val="00D70349"/>
    <w:rsid w:val="00D7151C"/>
    <w:rsid w:val="00D72D7A"/>
    <w:rsid w:val="00D77689"/>
    <w:rsid w:val="00D803AF"/>
    <w:rsid w:val="00D826FB"/>
    <w:rsid w:val="00D837C6"/>
    <w:rsid w:val="00D8402D"/>
    <w:rsid w:val="00D853C0"/>
    <w:rsid w:val="00D9061E"/>
    <w:rsid w:val="00D914B3"/>
    <w:rsid w:val="00D93D66"/>
    <w:rsid w:val="00D94DB3"/>
    <w:rsid w:val="00DA0DE4"/>
    <w:rsid w:val="00DA1719"/>
    <w:rsid w:val="00DA3993"/>
    <w:rsid w:val="00DA3B56"/>
    <w:rsid w:val="00DA749D"/>
    <w:rsid w:val="00DB0AEE"/>
    <w:rsid w:val="00DB0B9A"/>
    <w:rsid w:val="00DB0FA1"/>
    <w:rsid w:val="00DB20A4"/>
    <w:rsid w:val="00DB5548"/>
    <w:rsid w:val="00DB7B4C"/>
    <w:rsid w:val="00DC769E"/>
    <w:rsid w:val="00DC799B"/>
    <w:rsid w:val="00DD3137"/>
    <w:rsid w:val="00DD43D9"/>
    <w:rsid w:val="00DE0776"/>
    <w:rsid w:val="00DE73B9"/>
    <w:rsid w:val="00DF3F2D"/>
    <w:rsid w:val="00DF42BE"/>
    <w:rsid w:val="00E02C20"/>
    <w:rsid w:val="00E04882"/>
    <w:rsid w:val="00E068C1"/>
    <w:rsid w:val="00E10AC7"/>
    <w:rsid w:val="00E155E0"/>
    <w:rsid w:val="00E16F8E"/>
    <w:rsid w:val="00E20BD9"/>
    <w:rsid w:val="00E229B4"/>
    <w:rsid w:val="00E25250"/>
    <w:rsid w:val="00E26CCA"/>
    <w:rsid w:val="00E36372"/>
    <w:rsid w:val="00E37EB7"/>
    <w:rsid w:val="00E42257"/>
    <w:rsid w:val="00E52957"/>
    <w:rsid w:val="00E54AC0"/>
    <w:rsid w:val="00E57EBC"/>
    <w:rsid w:val="00E70A89"/>
    <w:rsid w:val="00E74842"/>
    <w:rsid w:val="00E756A8"/>
    <w:rsid w:val="00E8005B"/>
    <w:rsid w:val="00E84F33"/>
    <w:rsid w:val="00E854F1"/>
    <w:rsid w:val="00E91716"/>
    <w:rsid w:val="00E91E50"/>
    <w:rsid w:val="00E933C7"/>
    <w:rsid w:val="00E95ABD"/>
    <w:rsid w:val="00EA0843"/>
    <w:rsid w:val="00EA2CF6"/>
    <w:rsid w:val="00EB2179"/>
    <w:rsid w:val="00EB4C2E"/>
    <w:rsid w:val="00EB4C77"/>
    <w:rsid w:val="00EB76D0"/>
    <w:rsid w:val="00EC193F"/>
    <w:rsid w:val="00EC24AE"/>
    <w:rsid w:val="00EC3DF4"/>
    <w:rsid w:val="00EC6FB7"/>
    <w:rsid w:val="00ED1332"/>
    <w:rsid w:val="00ED2E6B"/>
    <w:rsid w:val="00ED3379"/>
    <w:rsid w:val="00ED3974"/>
    <w:rsid w:val="00ED7500"/>
    <w:rsid w:val="00EE00D8"/>
    <w:rsid w:val="00EE106A"/>
    <w:rsid w:val="00EE219C"/>
    <w:rsid w:val="00EE74F0"/>
    <w:rsid w:val="00EF358E"/>
    <w:rsid w:val="00F01D80"/>
    <w:rsid w:val="00F02C89"/>
    <w:rsid w:val="00F04230"/>
    <w:rsid w:val="00F07F97"/>
    <w:rsid w:val="00F1326C"/>
    <w:rsid w:val="00F1351B"/>
    <w:rsid w:val="00F17D4B"/>
    <w:rsid w:val="00F21D3D"/>
    <w:rsid w:val="00F2728C"/>
    <w:rsid w:val="00F406BF"/>
    <w:rsid w:val="00F4262F"/>
    <w:rsid w:val="00F429E1"/>
    <w:rsid w:val="00F432DD"/>
    <w:rsid w:val="00F45A8B"/>
    <w:rsid w:val="00F45EAF"/>
    <w:rsid w:val="00F46C9B"/>
    <w:rsid w:val="00F47992"/>
    <w:rsid w:val="00F5024F"/>
    <w:rsid w:val="00F54ADE"/>
    <w:rsid w:val="00F55B5C"/>
    <w:rsid w:val="00F56D4D"/>
    <w:rsid w:val="00F5728F"/>
    <w:rsid w:val="00F64123"/>
    <w:rsid w:val="00F66A1B"/>
    <w:rsid w:val="00F66E5B"/>
    <w:rsid w:val="00F67C08"/>
    <w:rsid w:val="00F73E71"/>
    <w:rsid w:val="00F764DA"/>
    <w:rsid w:val="00F7739C"/>
    <w:rsid w:val="00F8271E"/>
    <w:rsid w:val="00F83067"/>
    <w:rsid w:val="00F85257"/>
    <w:rsid w:val="00F8716D"/>
    <w:rsid w:val="00F8759C"/>
    <w:rsid w:val="00F87BAF"/>
    <w:rsid w:val="00F917EF"/>
    <w:rsid w:val="00F92774"/>
    <w:rsid w:val="00F97B99"/>
    <w:rsid w:val="00F97E10"/>
    <w:rsid w:val="00FA0A69"/>
    <w:rsid w:val="00FA0ACD"/>
    <w:rsid w:val="00FA4EEB"/>
    <w:rsid w:val="00FA65B1"/>
    <w:rsid w:val="00FA679B"/>
    <w:rsid w:val="00FB0558"/>
    <w:rsid w:val="00FB16F4"/>
    <w:rsid w:val="00FB3EE9"/>
    <w:rsid w:val="00FB5C8B"/>
    <w:rsid w:val="00FB70A3"/>
    <w:rsid w:val="00FC1581"/>
    <w:rsid w:val="00FC27D0"/>
    <w:rsid w:val="00FC47A7"/>
    <w:rsid w:val="00FC55E0"/>
    <w:rsid w:val="00FC79C5"/>
    <w:rsid w:val="00FD0092"/>
    <w:rsid w:val="00FD0938"/>
    <w:rsid w:val="00FD421D"/>
    <w:rsid w:val="00FD4F14"/>
    <w:rsid w:val="00FD602B"/>
    <w:rsid w:val="00FD7B60"/>
    <w:rsid w:val="00FE2C5E"/>
    <w:rsid w:val="00FE4847"/>
    <w:rsid w:val="00FE51BE"/>
    <w:rsid w:val="00FF17B6"/>
    <w:rsid w:val="00FF1A59"/>
    <w:rsid w:val="00FF39CC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717C93B5"/>
  <w15:docId w15:val="{079E4CAD-DDCA-41F5-9253-70260D2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98"/>
    <w:rPr>
      <w:rFonts w:ascii="Times New Roman" w:eastAsia="Times New Roman" w:hAnsi="Times New Roman"/>
      <w:sz w:val="24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F07F97"/>
    <w:pPr>
      <w:ind w:left="720"/>
      <w:contextualSpacing/>
    </w:pPr>
  </w:style>
  <w:style w:type="paragraph" w:customStyle="1" w:styleId="Default">
    <w:name w:val="Default"/>
    <w:rsid w:val="00F66A1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807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07B6"/>
    <w:pPr>
      <w:widowControl w:val="0"/>
      <w:autoSpaceDE w:val="0"/>
      <w:autoSpaceDN w:val="0"/>
      <w:spacing w:line="208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5" ma:contentTypeDescription="Opret et nyt dokument." ma:contentTypeScope="" ma:versionID="a66394a92f267661dc2e5f8301f4101c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45466887af467066950649616a2baf9b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658ddd-f42c-4b42-96c1-919c3d92826d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55200-9C4D-4C29-B8FA-546325CF4A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C7D31-8CD6-428A-BF8B-3F7A5D9F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07912-BFE9-4079-9032-7BF35D0E21E8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4.xml><?xml version="1.0" encoding="utf-8"?>
<ds:datastoreItem xmlns:ds="http://schemas.openxmlformats.org/officeDocument/2006/customXml" ds:itemID="{081DEA9D-BE17-417A-BF49-48526A28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1270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9002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2022-11-29T12:02:00Z</cp:lastPrinted>
  <dcterms:created xsi:type="dcterms:W3CDTF">2023-12-13T11:47:00Z</dcterms:created>
  <dcterms:modified xsi:type="dcterms:W3CDTF">2023-12-13T11:49:00Z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33200</vt:r8>
  </property>
  <property fmtid="{D5CDD505-2E9C-101B-9397-08002B2CF9AE}" pid="4" name="MediaServiceImageTags">
    <vt:lpwstr/>
  </property>
</Properties>
</file>